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7A82BE" w14:textId="20813857" w:rsidR="00D51309" w:rsidRPr="00D51309" w:rsidRDefault="00D51309" w:rsidP="00D51309">
      <w:pPr>
        <w:jc w:val="right"/>
        <w:rPr>
          <w:rFonts w:ascii="Times New Roman" w:hAnsi="Times New Roman" w:cs="Times New Roman"/>
          <w:sz w:val="24"/>
          <w:szCs w:val="24"/>
        </w:rPr>
      </w:pPr>
      <w:r w:rsidRPr="00D51309">
        <w:rPr>
          <w:rFonts w:ascii="Times New Roman" w:hAnsi="Times New Roman" w:cs="Times New Roman"/>
          <w:sz w:val="24"/>
          <w:szCs w:val="24"/>
        </w:rPr>
        <w:t>Załącznik Nr</w:t>
      </w:r>
      <w:r w:rsidR="00407225">
        <w:rPr>
          <w:rFonts w:ascii="Times New Roman" w:hAnsi="Times New Roman" w:cs="Times New Roman"/>
          <w:sz w:val="24"/>
          <w:szCs w:val="24"/>
        </w:rPr>
        <w:t xml:space="preserve"> 1</w:t>
      </w:r>
      <w:r w:rsidRPr="00D51309">
        <w:rPr>
          <w:rFonts w:ascii="Times New Roman" w:hAnsi="Times New Roman" w:cs="Times New Roman"/>
          <w:sz w:val="24"/>
          <w:szCs w:val="24"/>
        </w:rPr>
        <w:t xml:space="preserve"> do uchwały Nr……….</w:t>
      </w:r>
    </w:p>
    <w:p w14:paraId="56F6A464" w14:textId="77777777" w:rsidR="00D51309" w:rsidRPr="00D51309" w:rsidRDefault="00D51309" w:rsidP="00D51309">
      <w:pPr>
        <w:jc w:val="right"/>
        <w:rPr>
          <w:rFonts w:ascii="Times New Roman" w:hAnsi="Times New Roman" w:cs="Times New Roman"/>
          <w:sz w:val="24"/>
          <w:szCs w:val="24"/>
        </w:rPr>
      </w:pPr>
      <w:r w:rsidRPr="00D51309">
        <w:rPr>
          <w:rFonts w:ascii="Times New Roman" w:hAnsi="Times New Roman" w:cs="Times New Roman"/>
          <w:sz w:val="24"/>
          <w:szCs w:val="24"/>
        </w:rPr>
        <w:t xml:space="preserve">Rady Miejskiej w Międzyborzu </w:t>
      </w:r>
    </w:p>
    <w:p w14:paraId="4F0D6359" w14:textId="77777777" w:rsidR="00D51309" w:rsidRPr="00D51309" w:rsidRDefault="00D51309" w:rsidP="00D51309">
      <w:pPr>
        <w:jc w:val="right"/>
        <w:rPr>
          <w:rFonts w:ascii="Times New Roman" w:hAnsi="Times New Roman" w:cs="Times New Roman"/>
          <w:sz w:val="24"/>
          <w:szCs w:val="24"/>
        </w:rPr>
      </w:pPr>
      <w:r w:rsidRPr="00D51309">
        <w:rPr>
          <w:rFonts w:ascii="Times New Roman" w:hAnsi="Times New Roman" w:cs="Times New Roman"/>
          <w:sz w:val="24"/>
          <w:szCs w:val="24"/>
        </w:rPr>
        <w:t>z dnia …………..</w:t>
      </w:r>
    </w:p>
    <w:p w14:paraId="4FA93110" w14:textId="77777777" w:rsidR="00D51309" w:rsidRDefault="00D51309" w:rsidP="00D51309">
      <w:pPr>
        <w:rPr>
          <w:rFonts w:ascii="Times New Roman" w:hAnsi="Times New Roman" w:cs="Times New Roman"/>
          <w:b/>
          <w:sz w:val="24"/>
          <w:szCs w:val="24"/>
        </w:rPr>
      </w:pPr>
    </w:p>
    <w:p w14:paraId="28CC0396" w14:textId="39ADB3A3" w:rsidR="00D51309" w:rsidRPr="007C141C" w:rsidRDefault="007C141C" w:rsidP="00621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1C">
        <w:rPr>
          <w:rFonts w:ascii="Times New Roman" w:hAnsi="Times New Roman" w:cs="Times New Roman"/>
          <w:b/>
          <w:sz w:val="24"/>
          <w:szCs w:val="24"/>
        </w:rPr>
        <w:t xml:space="preserve">Regulamin Międzyborskiego </w:t>
      </w:r>
      <w:r w:rsidR="00D51309" w:rsidRPr="007C141C">
        <w:rPr>
          <w:rFonts w:ascii="Times New Roman" w:hAnsi="Times New Roman" w:cs="Times New Roman"/>
          <w:b/>
          <w:sz w:val="24"/>
          <w:szCs w:val="24"/>
        </w:rPr>
        <w:t>Bu</w:t>
      </w:r>
      <w:r w:rsidR="002530CD" w:rsidRPr="007C141C">
        <w:rPr>
          <w:rFonts w:ascii="Times New Roman" w:hAnsi="Times New Roman" w:cs="Times New Roman"/>
          <w:b/>
          <w:sz w:val="24"/>
          <w:szCs w:val="24"/>
        </w:rPr>
        <w:t>dżetu Obywatelskiego na rok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D51309" w:rsidRPr="007C1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B263FD" w14:textId="77777777" w:rsidR="00D51309" w:rsidRDefault="00D51309" w:rsidP="006212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2BA3A" w14:textId="77777777" w:rsidR="009A3B81" w:rsidRPr="00063307" w:rsidRDefault="00063307" w:rsidP="00621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07">
        <w:rPr>
          <w:rFonts w:ascii="Times New Roman" w:hAnsi="Times New Roman" w:cs="Times New Roman"/>
          <w:b/>
          <w:sz w:val="24"/>
          <w:szCs w:val="24"/>
        </w:rPr>
        <w:t>ROZDZIAL I</w:t>
      </w:r>
    </w:p>
    <w:p w14:paraId="3E9F0A54" w14:textId="77777777" w:rsidR="008721B0" w:rsidRPr="00063307" w:rsidRDefault="00063307" w:rsidP="00FD1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07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765C0863" w14:textId="77777777" w:rsidR="00063307" w:rsidRPr="00D13A20" w:rsidRDefault="00063307" w:rsidP="00063307">
      <w:pPr>
        <w:rPr>
          <w:rFonts w:ascii="Times New Roman" w:hAnsi="Times New Roman" w:cs="Times New Roman"/>
          <w:sz w:val="24"/>
          <w:szCs w:val="24"/>
        </w:rPr>
      </w:pPr>
      <w:r w:rsidRPr="000F48C8">
        <w:rPr>
          <w:rFonts w:ascii="Times New Roman" w:hAnsi="Times New Roman" w:cs="Times New Roman"/>
          <w:b/>
          <w:sz w:val="24"/>
          <w:szCs w:val="24"/>
        </w:rPr>
        <w:t>§ 1</w:t>
      </w:r>
      <w:r w:rsidRPr="00D13A20">
        <w:rPr>
          <w:rFonts w:ascii="Times New Roman" w:hAnsi="Times New Roman" w:cs="Times New Roman"/>
          <w:sz w:val="24"/>
          <w:szCs w:val="24"/>
        </w:rPr>
        <w:t xml:space="preserve"> Ilekroć w Regulaminie </w:t>
      </w:r>
      <w:r w:rsidR="006212B5" w:rsidRPr="00D13A20">
        <w:rPr>
          <w:rFonts w:ascii="Times New Roman" w:hAnsi="Times New Roman" w:cs="Times New Roman"/>
          <w:sz w:val="24"/>
          <w:szCs w:val="24"/>
        </w:rPr>
        <w:t xml:space="preserve">jest mowa o: </w:t>
      </w:r>
    </w:p>
    <w:p w14:paraId="43BAAFEE" w14:textId="77777777" w:rsidR="006212B5" w:rsidRDefault="006212B5" w:rsidP="006212B5">
      <w:pPr>
        <w:pStyle w:val="NormalnyWeb"/>
        <w:numPr>
          <w:ilvl w:val="0"/>
          <w:numId w:val="2"/>
        </w:numPr>
        <w:spacing w:line="276" w:lineRule="auto"/>
        <w:jc w:val="both"/>
      </w:pPr>
      <w:r>
        <w:t xml:space="preserve">Międzyborskim Budżecie Obywatelskim (zwanym dalej Budżetem lub Budżetem Obywatelskim) - należy przez to rozumieć szczególną formę konsultacji społecznych, w </w:t>
      </w:r>
      <w:proofErr w:type="gramStart"/>
      <w:r>
        <w:t>ramach</w:t>
      </w:r>
      <w:proofErr w:type="gramEnd"/>
      <w:r>
        <w:t xml:space="preserve"> których mieszkańcy Gminy Międzybórz decydują o wydatkach określonej części budżetu, zaplanowanych na finansowanie w roku następnym zadań zgodnie </w:t>
      </w:r>
      <w:r w:rsidR="00061990">
        <w:t xml:space="preserve">                  </w:t>
      </w:r>
      <w:r>
        <w:t xml:space="preserve">z niniejszym regulaminem, obejmujących w szczególności: </w:t>
      </w:r>
    </w:p>
    <w:p w14:paraId="6BFC21F0" w14:textId="77777777" w:rsidR="006212B5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>z</w:t>
      </w:r>
      <w:r w:rsidR="006212B5">
        <w:t>głaszanie projektów do realizacji,</w:t>
      </w:r>
    </w:p>
    <w:p w14:paraId="42AEE448" w14:textId="77777777" w:rsidR="006212B5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>e</w:t>
      </w:r>
      <w:r w:rsidR="006212B5">
        <w:t xml:space="preserve">dukację dotyczącą budżetu obywatelskiego i promocję zgłaszanych projektów, </w:t>
      </w:r>
    </w:p>
    <w:p w14:paraId="4A786DCE" w14:textId="77777777" w:rsidR="006212B5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>w</w:t>
      </w:r>
      <w:r w:rsidR="006212B5">
        <w:t xml:space="preserve">eryfikację projektów i ogłaszanie listy projektów zakwalifikowanych do głosowania, </w:t>
      </w:r>
    </w:p>
    <w:p w14:paraId="091954E7" w14:textId="77777777" w:rsidR="006212B5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>d</w:t>
      </w:r>
      <w:r w:rsidR="006212B5">
        <w:t>ysku</w:t>
      </w:r>
      <w:r>
        <w:t xml:space="preserve">sję mieszkańców o zgłoszonych projektach, </w:t>
      </w:r>
    </w:p>
    <w:p w14:paraId="2BDAC5F6" w14:textId="77777777" w:rsidR="00737F88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 xml:space="preserve">imienne głosowanie mieszkańców na projekty, </w:t>
      </w:r>
    </w:p>
    <w:p w14:paraId="02E93002" w14:textId="77777777" w:rsidR="00737F88" w:rsidRDefault="00737F88" w:rsidP="006212B5">
      <w:pPr>
        <w:pStyle w:val="NormalnyWeb"/>
        <w:numPr>
          <w:ilvl w:val="0"/>
          <w:numId w:val="3"/>
        </w:numPr>
        <w:spacing w:line="276" w:lineRule="auto"/>
        <w:jc w:val="both"/>
      </w:pPr>
      <w:r>
        <w:t>ustalenie i ogłoszenie wyników głosowania;</w:t>
      </w:r>
    </w:p>
    <w:p w14:paraId="46E374B3" w14:textId="77777777" w:rsidR="00737F88" w:rsidRDefault="00737F88" w:rsidP="00737F88">
      <w:pPr>
        <w:pStyle w:val="NormalnyWeb"/>
        <w:numPr>
          <w:ilvl w:val="0"/>
          <w:numId w:val="2"/>
        </w:numPr>
        <w:spacing w:line="276" w:lineRule="auto"/>
        <w:jc w:val="both"/>
      </w:pPr>
      <w:r>
        <w:t>mieszkańcu - należy przez to rozumieć osobę fizyczną zamieszkującą na terenie Gminy Międzybórz, która ma ukończone 16 rok życia;</w:t>
      </w:r>
    </w:p>
    <w:p w14:paraId="1F00C4CF" w14:textId="77777777" w:rsidR="00737F88" w:rsidRDefault="00737F88" w:rsidP="002530CD">
      <w:pPr>
        <w:pStyle w:val="NormalnyWeb"/>
        <w:numPr>
          <w:ilvl w:val="0"/>
          <w:numId w:val="2"/>
        </w:numPr>
        <w:spacing w:line="276" w:lineRule="auto"/>
      </w:pPr>
      <w:r>
        <w:t>projekcie - należy przez to rozumieć zadanie należące do zadań własnych Gminy Międzybórz, zgłaszane do realizacji w ramach budżetu obywatelskiego;</w:t>
      </w:r>
    </w:p>
    <w:p w14:paraId="7B8AF224" w14:textId="77777777" w:rsidR="00737F88" w:rsidRDefault="002530CD" w:rsidP="002530CD">
      <w:pPr>
        <w:pStyle w:val="NormalnyWeb"/>
        <w:numPr>
          <w:ilvl w:val="0"/>
          <w:numId w:val="2"/>
        </w:numPr>
        <w:spacing w:line="276" w:lineRule="auto"/>
      </w:pPr>
      <w:r>
        <w:t xml:space="preserve">wnioskodawcy - </w:t>
      </w:r>
      <w:r w:rsidR="00737F88">
        <w:t>należy przez to rozumieć mieszkańca Gminy Międzybórz zgłaszającego projekt do realizacji w ramach budżetu obywatelskiego;</w:t>
      </w:r>
    </w:p>
    <w:p w14:paraId="1C785115" w14:textId="77777777" w:rsidR="00737F88" w:rsidRDefault="00737F88" w:rsidP="002530CD">
      <w:pPr>
        <w:pStyle w:val="NormalnyWeb"/>
        <w:numPr>
          <w:ilvl w:val="0"/>
          <w:numId w:val="2"/>
        </w:numPr>
        <w:spacing w:line="276" w:lineRule="auto"/>
      </w:pPr>
      <w:r>
        <w:t xml:space="preserve">Urzędzie - należy przez to rozumieć Urząd Miasta i Gminy w </w:t>
      </w:r>
      <w:proofErr w:type="gramStart"/>
      <w:r>
        <w:t xml:space="preserve">Międzyborzu, </w:t>
      </w:r>
      <w:r w:rsidR="00D13A20">
        <w:t xml:space="preserve">  </w:t>
      </w:r>
      <w:proofErr w:type="gramEnd"/>
      <w:r w:rsidR="00D13A20">
        <w:t xml:space="preserve">                    </w:t>
      </w:r>
      <w:r>
        <w:t>ul. Kolejowa 13, 56-513 Międzybórz;</w:t>
      </w:r>
    </w:p>
    <w:p w14:paraId="4ECB4BCC" w14:textId="77777777" w:rsidR="00D13A20" w:rsidRDefault="00737F88" w:rsidP="00D13A20">
      <w:pPr>
        <w:pStyle w:val="NormalnyWeb"/>
        <w:numPr>
          <w:ilvl w:val="0"/>
          <w:numId w:val="2"/>
        </w:numPr>
        <w:spacing w:line="276" w:lineRule="auto"/>
        <w:jc w:val="both"/>
      </w:pPr>
      <w:r>
        <w:t>Burmistrzu - należy przez to rozumieć Burmistrza Miasta i Gminy Międzybórz.</w:t>
      </w:r>
    </w:p>
    <w:p w14:paraId="6827C1A6" w14:textId="101A29E3" w:rsidR="00D13A20" w:rsidRDefault="00D13A20" w:rsidP="00D13A20">
      <w:pPr>
        <w:pStyle w:val="NormalnyWeb"/>
        <w:spacing w:line="276" w:lineRule="auto"/>
        <w:jc w:val="both"/>
      </w:pPr>
      <w:r w:rsidRPr="000F48C8">
        <w:rPr>
          <w:b/>
        </w:rPr>
        <w:t>§ 2</w:t>
      </w:r>
      <w:r>
        <w:t xml:space="preserve">. Ze środków Budżetu Obywatelskiego są finansowane zadania należące do zadań </w:t>
      </w:r>
      <w:r w:rsidR="002530CD">
        <w:t>własnych Gminy Międzybórz w 202</w:t>
      </w:r>
      <w:r w:rsidR="007C141C">
        <w:t>7</w:t>
      </w:r>
      <w:r>
        <w:t xml:space="preserve"> roku (m.in. sprawy z zakresu ochrony środowiska i przyrody, inwestycji i infrastruktury, telekomunikacji, turystyki i rekreacji, porządku publicznego                  i bezpieczeństwa, wydarzenia o charakterze prospołecznym, kulturalnym, edukacyjnym, sportowym, tj. o charakterze innym niż inwestycyjny). Realizacja tych zadań nie może przejść na rok kolejny.</w:t>
      </w:r>
    </w:p>
    <w:p w14:paraId="583CF6C3" w14:textId="6CA2D03D" w:rsidR="00D13A20" w:rsidRDefault="00D13A20" w:rsidP="00D13A20">
      <w:pPr>
        <w:pStyle w:val="NormalnyWeb"/>
        <w:spacing w:line="276" w:lineRule="auto"/>
        <w:jc w:val="both"/>
      </w:pPr>
      <w:r w:rsidRPr="000F48C8">
        <w:rPr>
          <w:b/>
        </w:rPr>
        <w:lastRenderedPageBreak/>
        <w:t>§ 3.</w:t>
      </w:r>
      <w:r>
        <w:t xml:space="preserve"> W przypadku zadań inwestycyjnych, które wymagają lokalizacji na określonym terenie, teren ten musi stanowić wyłącznie mienie Gminy Międzybórz, nieobciążone na rzecz osób trzecich lub pozostające w dyspozycji jednostek budżetowych i instytucji kultury Gminy Międzybórz. Powyższe zadania powinny być zgodne z </w:t>
      </w:r>
      <w:r w:rsidR="009061F1">
        <w:t>planem ogólnym</w:t>
      </w:r>
      <w:r>
        <w:t xml:space="preserve"> Miasta i Gminy Międzybórz i planem zagospodarowania przestrzennego (jeśli taki istnieje i ma odniesienie do proponowanego zadania) oraz zapisami § 13 ust. 3.</w:t>
      </w:r>
    </w:p>
    <w:p w14:paraId="35D3818A" w14:textId="77777777" w:rsidR="00C669FA" w:rsidRDefault="00C669FA" w:rsidP="00C669FA">
      <w:pPr>
        <w:pStyle w:val="NormalnyWeb"/>
        <w:spacing w:line="276" w:lineRule="auto"/>
        <w:jc w:val="both"/>
      </w:pPr>
      <w:r w:rsidRPr="000F48C8">
        <w:rPr>
          <w:b/>
        </w:rPr>
        <w:t>§ 4.</w:t>
      </w:r>
      <w:r>
        <w:t xml:space="preserve"> W ramach Budżetu Obywatelskiego nie mogą być finansowane projekty realizowane </w:t>
      </w:r>
      <w:r w:rsidR="00061990">
        <w:t xml:space="preserve">                </w:t>
      </w:r>
      <w:r>
        <w:t>na terenie jednostek oświatowych.</w:t>
      </w:r>
    </w:p>
    <w:p w14:paraId="0E1D57CA" w14:textId="77777777" w:rsidR="00C669FA" w:rsidRDefault="00C669FA" w:rsidP="00D13A20">
      <w:pPr>
        <w:pStyle w:val="NormalnyWeb"/>
        <w:spacing w:line="276" w:lineRule="auto"/>
        <w:jc w:val="both"/>
      </w:pPr>
      <w:r w:rsidRPr="000F48C8">
        <w:rPr>
          <w:b/>
        </w:rPr>
        <w:t>§ 5</w:t>
      </w:r>
      <w:r>
        <w:t>. Projekt zgłoszony do realizacji w ramach Międzyborskiego Budżetu Obywatelskiego musi spełniać kr</w:t>
      </w:r>
      <w:r w:rsidR="00D1139F">
        <w:t xml:space="preserve">yterium ogólnodostępności. </w:t>
      </w:r>
    </w:p>
    <w:p w14:paraId="16BD8CE5" w14:textId="56C5A2A2" w:rsidR="008721B0" w:rsidRDefault="00D1139F" w:rsidP="00D13A20">
      <w:pPr>
        <w:pStyle w:val="NormalnyWeb"/>
        <w:spacing w:line="276" w:lineRule="auto"/>
        <w:jc w:val="both"/>
      </w:pPr>
      <w:r w:rsidRPr="000F48C8">
        <w:rPr>
          <w:b/>
        </w:rPr>
        <w:t>§ 6</w:t>
      </w:r>
      <w:r>
        <w:t xml:space="preserve">. </w:t>
      </w:r>
      <w:r w:rsidR="00DD5826">
        <w:t>Zgłoszony projekt musi stanowić funkcjonalną całość – projekt nie może być etapem lub częścią większego projektu (chyba że w takim stanie stanowi skończone dzieło).</w:t>
      </w:r>
    </w:p>
    <w:p w14:paraId="00D2DCA0" w14:textId="77777777" w:rsidR="008721B0" w:rsidRDefault="008721B0" w:rsidP="008721B0">
      <w:pPr>
        <w:pStyle w:val="NormalnyWeb"/>
        <w:spacing w:line="276" w:lineRule="auto"/>
        <w:jc w:val="center"/>
        <w:rPr>
          <w:b/>
        </w:rPr>
      </w:pPr>
      <w:r>
        <w:rPr>
          <w:b/>
        </w:rPr>
        <w:t>Rozdział 2</w:t>
      </w:r>
      <w:r w:rsidRPr="00422B38">
        <w:rPr>
          <w:b/>
        </w:rPr>
        <w:t xml:space="preserve">. </w:t>
      </w:r>
    </w:p>
    <w:p w14:paraId="346698C7" w14:textId="77777777" w:rsidR="008721B0" w:rsidRDefault="008721B0" w:rsidP="00FD1BDD">
      <w:pPr>
        <w:pStyle w:val="NormalnyWeb"/>
        <w:spacing w:line="276" w:lineRule="auto"/>
        <w:jc w:val="center"/>
        <w:rPr>
          <w:b/>
        </w:rPr>
      </w:pPr>
      <w:r>
        <w:rPr>
          <w:b/>
        </w:rPr>
        <w:t xml:space="preserve">Podział środków na projekty </w:t>
      </w:r>
    </w:p>
    <w:p w14:paraId="5EFFDC0A" w14:textId="77777777" w:rsidR="008721B0" w:rsidRDefault="008721B0" w:rsidP="008721B0">
      <w:pPr>
        <w:pStyle w:val="NormalnyWeb"/>
        <w:spacing w:line="276" w:lineRule="auto"/>
        <w:jc w:val="both"/>
      </w:pPr>
      <w:r w:rsidRPr="000F48C8">
        <w:rPr>
          <w:b/>
        </w:rPr>
        <w:t>§ 7</w:t>
      </w:r>
      <w:r w:rsidRPr="00BF2440">
        <w:t>. 1. Przewidywana wielkość środków przeznaczona na realizację B</w:t>
      </w:r>
      <w:r>
        <w:t>udżetu Obywatelskiego wynosi 90.000,00 zł (słownie: dziewięćdziesiąt tysięcy</w:t>
      </w:r>
      <w:r w:rsidRPr="00BF2440">
        <w:t xml:space="preserve"> złotych).</w:t>
      </w:r>
    </w:p>
    <w:p w14:paraId="18A9577F" w14:textId="77777777" w:rsidR="008721B0" w:rsidRDefault="008721B0" w:rsidP="008721B0">
      <w:pPr>
        <w:pStyle w:val="NormalnyWeb"/>
        <w:spacing w:line="276" w:lineRule="auto"/>
        <w:jc w:val="both"/>
      </w:pPr>
      <w:r>
        <w:t>2. Pojedyncze proj</w:t>
      </w:r>
      <w:r w:rsidR="00061990">
        <w:t>ekty mogą być zgłaszane w dwóch</w:t>
      </w:r>
      <w:r>
        <w:t xml:space="preserve"> grupach i nie mogą przekraczać:</w:t>
      </w:r>
    </w:p>
    <w:p w14:paraId="338E557D" w14:textId="77777777" w:rsidR="008721B0" w:rsidRDefault="008721B0" w:rsidP="008721B0">
      <w:pPr>
        <w:pStyle w:val="NormalnyWeb"/>
        <w:numPr>
          <w:ilvl w:val="0"/>
          <w:numId w:val="4"/>
        </w:numPr>
        <w:spacing w:line="276" w:lineRule="auto"/>
        <w:jc w:val="both"/>
      </w:pPr>
      <w:r>
        <w:t>kwoty 50.000,00 zł (słownie: pięćdziesiąt tysięcy złotych);</w:t>
      </w:r>
    </w:p>
    <w:p w14:paraId="767278A5" w14:textId="77777777" w:rsidR="008721B0" w:rsidRDefault="008721B0" w:rsidP="008721B0">
      <w:pPr>
        <w:pStyle w:val="NormalnyWeb"/>
        <w:numPr>
          <w:ilvl w:val="0"/>
          <w:numId w:val="4"/>
        </w:numPr>
        <w:spacing w:line="276" w:lineRule="auto"/>
        <w:jc w:val="both"/>
      </w:pPr>
      <w:r>
        <w:t>kwoty 20.000,00 zł (słownie: dwadzieścia tysięcy złotych);</w:t>
      </w:r>
    </w:p>
    <w:p w14:paraId="208B42C9" w14:textId="2031365E" w:rsidR="008721B0" w:rsidRPr="00FD1BDD" w:rsidRDefault="008721B0" w:rsidP="00FD1BD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1B0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t xml:space="preserve"> </w:t>
      </w:r>
      <w:r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Ostateczna kwota środków przeznaczona na realizację projektów w ramach Międzyborskiego Budżetu 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Obywatelskiego na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 zostanie ustalona przez Radę Miejską w Międzyborzu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>w budże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cie Gminy Międzybórz na rok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8DE1C7" w14:textId="77777777" w:rsidR="008721B0" w:rsidRPr="008721B0" w:rsidRDefault="008721B0" w:rsidP="008721B0">
      <w:pPr>
        <w:pStyle w:val="NormalnyWeb"/>
        <w:jc w:val="center"/>
      </w:pPr>
      <w:r w:rsidRPr="008721B0">
        <w:rPr>
          <w:b/>
          <w:bCs/>
        </w:rPr>
        <w:t>Rozdział 3.</w:t>
      </w:r>
    </w:p>
    <w:p w14:paraId="731B5114" w14:textId="77777777" w:rsidR="008721B0" w:rsidRDefault="008721B0" w:rsidP="00FD1BDD">
      <w:pPr>
        <w:pStyle w:val="NormalnyWeb"/>
        <w:jc w:val="center"/>
        <w:rPr>
          <w:b/>
          <w:bCs/>
        </w:rPr>
      </w:pPr>
      <w:r w:rsidRPr="00FE7BFD">
        <w:rPr>
          <w:b/>
          <w:bCs/>
        </w:rPr>
        <w:t>Zgłaszanie projektów</w:t>
      </w:r>
    </w:p>
    <w:p w14:paraId="7A025889" w14:textId="77777777" w:rsidR="00FE7BFD" w:rsidRDefault="00FE7BFD" w:rsidP="00FE7BF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FE7BFD">
        <w:rPr>
          <w:rFonts w:ascii="Times New Roman" w:eastAsia="Times New Roman" w:hAnsi="Times New Roman" w:cs="Times New Roman"/>
          <w:sz w:val="24"/>
          <w:szCs w:val="24"/>
          <w:lang w:eastAsia="pl-PL"/>
        </w:rPr>
        <w:t>. 1. Projekty w ramach Międzyborskiego Budżetu Obywatelskiego mogą być zgłaszane wyłącznie przez mieszkańców Gminy Międzybórz, którzy najpóźniej w dniu składania wniosku ukończyli 16 rok życia.</w:t>
      </w:r>
    </w:p>
    <w:p w14:paraId="470B6BBE" w14:textId="77777777" w:rsidR="00FE7BFD" w:rsidRDefault="00FE7BFD" w:rsidP="00FE7BF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FE7BF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projekt musi uzyskać poparcie co najmniej 15 mieszkańców, którzy najpóźniej w dniu udzielania poparcia ukończyli 16 rok życia. Osoba zgłaszająca projekt wpisuje się na listę osób popierających projekt (Lista poparcia – załącznik do formularza zgłoszeniowego projektów).</w:t>
      </w:r>
    </w:p>
    <w:p w14:paraId="1C312820" w14:textId="77777777" w:rsidR="00FE7BFD" w:rsidRDefault="00FE7BFD" w:rsidP="00F93C6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Każdy mieszkaniec Gminy Międzybórz może poprzeć dowolną liczbę zgłaszanych projektów. </w:t>
      </w:r>
    </w:p>
    <w:p w14:paraId="24DD0DC5" w14:textId="77777777" w:rsidR="00FE7BFD" w:rsidRDefault="00FE7BFD" w:rsidP="00FE7BF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Każdy wnioskod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awca może zgłosić nie więc </w:t>
      </w:r>
      <w:r w:rsidR="00061990" w:rsidRPr="00405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niż</w:t>
      </w:r>
      <w:r w:rsidR="00405A57" w:rsidRPr="00405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  <w:r w:rsidRPr="00405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propozycje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projektów. </w:t>
      </w:r>
    </w:p>
    <w:p w14:paraId="4F66169B" w14:textId="77777777" w:rsidR="00FE7BFD" w:rsidRDefault="00FE7BFD" w:rsidP="00FE7BF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Projekty muszą spełniać określone dla nich wymogi formalne, a także być zgodne z prawem, wykonalne technicznie, możliwe do zrealizowania w ciągu jednego roku budżetowego. </w:t>
      </w:r>
    </w:p>
    <w:p w14:paraId="1A7E228F" w14:textId="49BFD2FC" w:rsidR="00EF7E62" w:rsidRDefault="006A1969" w:rsidP="00FE7BF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F7E62"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EF7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</w:t>
      </w:r>
      <w:r w:rsidR="00EF7E62" w:rsidRPr="00094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projektów prowadzony będzie zgodnie z harmonogramem konsultacji społecznych (załącznik nr 4 do Regulaminu) i powinien być </w:t>
      </w:r>
      <w:r w:rsidR="00EF7E62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zakończony </w:t>
      </w:r>
      <w:r w:rsidR="00D37DC0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407225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D37DC0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7225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D37DC0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7C141C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37DC0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EF7E62" w:rsidRPr="00FC7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poprzedzającego wykonanie Budżetu Obywatelskiego. Projekty zgłoszone po terminie nie</w:t>
      </w:r>
      <w:r w:rsidR="00EF7E62"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uwzględnione w procesie Budżetu Obywatelskiego.</w:t>
      </w:r>
    </w:p>
    <w:p w14:paraId="74009127" w14:textId="77777777" w:rsidR="0088722C" w:rsidRDefault="00611803" w:rsidP="0061180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611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2440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Propozycje projektów muszą zostać zgłoszone na formularzu zgłoszeniowym stanowiącym załącznik nr 1 do Regulaminu. Formularz zgłoszeniowy jest dostępny na stronie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hyperlink r:id="rId8" w:history="1">
        <w:r w:rsidRPr="00F84CB3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www.miedzyborz.pl</w:t>
        </w:r>
      </w:hyperlink>
      <w:r w:rsidR="00F84CB3" w:rsidRPr="00F84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84C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F84CB3" w:rsidRPr="002F126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 internetowej Biuletynu Informacji Publicznej</w:t>
      </w:r>
    </w:p>
    <w:p w14:paraId="54CD70C4" w14:textId="77777777" w:rsidR="0088722C" w:rsidRDefault="0088722C" w:rsidP="0088722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formularza zgłoszeniowego na dany rok określa konieczność: </w:t>
      </w:r>
    </w:p>
    <w:p w14:paraId="686BE2BF" w14:textId="77777777" w:rsidR="0088722C" w:rsidRDefault="0088722C" w:rsidP="00FE7B8A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wnioskodawcę: </w:t>
      </w:r>
    </w:p>
    <w:p w14:paraId="0DE6A789" w14:textId="77777777" w:rsidR="0088722C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imienia i nazwiska,</w:t>
      </w:r>
    </w:p>
    <w:p w14:paraId="64B5E6B1" w14:textId="77777777" w:rsidR="00FE7B8A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daty urodzenia, </w:t>
      </w:r>
    </w:p>
    <w:p w14:paraId="31600FC9" w14:textId="77777777" w:rsidR="00964FDD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miejsca </w:t>
      </w:r>
      <w:proofErr w:type="gramStart"/>
      <w:r w:rsidRPr="00964FDD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zamieszkania,</w:t>
      </w:r>
      <w:proofErr w:type="gramEnd"/>
      <w:r w:rsidRPr="00964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4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adresu </w:t>
      </w:r>
      <w:r w:rsidR="006F067F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lub numeru telefonu,</w:t>
      </w:r>
    </w:p>
    <w:p w14:paraId="4D4A52AF" w14:textId="77777777" w:rsidR="00FE7B8A" w:rsidRPr="00964FDD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 projektu, </w:t>
      </w:r>
    </w:p>
    <w:p w14:paraId="3752D40C" w14:textId="77777777" w:rsidR="00FE7B8A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projektu, </w:t>
      </w:r>
    </w:p>
    <w:p w14:paraId="7F9DAD58" w14:textId="77777777" w:rsidR="00FE7B8A" w:rsidRDefault="00FE7B8A" w:rsidP="00605C4E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zasadach uniwersalnego projektowania uwzględnionych w projekcie, o ile jest to możliwe (kryterium ogólnodostępności),</w:t>
      </w:r>
    </w:p>
    <w:p w14:paraId="5F0FF2C4" w14:textId="77777777" w:rsidR="00FE7B8A" w:rsidRDefault="00605C4E" w:rsidP="00605C4E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wstępnej wyceny </w:t>
      </w:r>
      <w:r w:rsidR="00FE7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kosztów realizacji projektu, w tym wskazanie przewidywanych kosztów rocznego utrzymania projektu, </w:t>
      </w:r>
    </w:p>
    <w:p w14:paraId="01E13554" w14:textId="77777777" w:rsidR="00FE7B8A" w:rsidRDefault="00605C4E" w:rsidP="00605C4E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 dodatkowych (z </w:t>
      </w:r>
      <w:r w:rsidR="00FE7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zastrzeżeniem, że wypełnienie pola ma charakter fakultatywny), </w:t>
      </w:r>
    </w:p>
    <w:p w14:paraId="37C78F1D" w14:textId="77777777" w:rsidR="00FE7B8A" w:rsidRDefault="00FE7B8A" w:rsidP="0088722C">
      <w:pPr>
        <w:pStyle w:val="Akapitzlist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czytelnego podpisu wnioskodawcy;</w:t>
      </w:r>
    </w:p>
    <w:p w14:paraId="7DCA1CD5" w14:textId="77777777" w:rsidR="00FE7B8A" w:rsidRDefault="00FE7B8A" w:rsidP="00FE7B8A">
      <w:pPr>
        <w:pStyle w:val="Akapitzlist"/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C10B4B" w14:textId="77777777" w:rsidR="006A1969" w:rsidRDefault="00FE7B8A" w:rsidP="00FE7BFD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B8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przez wnioskodawcę listy mieszkańców popierających wniosek (wzór stanowi załącznik do formularza zgłoszeniowego), obejmującej imię i nazwisko, miejsce zamieszkania, datę urodzenia i podpisy osób popierających.</w:t>
      </w:r>
    </w:p>
    <w:p w14:paraId="01DB1617" w14:textId="77777777" w:rsidR="003C30EE" w:rsidRDefault="002F1263" w:rsidP="00F84CB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605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05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="006A1969" w:rsidRPr="002F126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ogłasza rozpoczęcie nabor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na stronie internetowej gminy </w:t>
      </w:r>
      <w:hyperlink r:id="rId9" w:history="1">
        <w:r w:rsidR="006A1969" w:rsidRPr="00605C4E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www.miedzyborz.pl</w:t>
        </w:r>
      </w:hyperlink>
      <w:r w:rsidR="006A1969" w:rsidRP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A1969" w:rsidRPr="002F12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stronie internetowej Biuletynu Informacji </w:t>
      </w:r>
      <w:proofErr w:type="gramStart"/>
      <w:r w:rsidR="006A1969" w:rsidRPr="002F1263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Publicznej,</w:t>
      </w:r>
      <w:proofErr w:type="gramEnd"/>
      <w:r w:rsidR="006A1969" w:rsidRPr="002F12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tablicach w budynku Urzędu. </w:t>
      </w:r>
    </w:p>
    <w:p w14:paraId="4CEB1BAA" w14:textId="77777777" w:rsidR="0002574E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Nabór projektów rozpoczyna się w pierwszym dniu roboczym następującym po dniu, ogłoszenia naboru przez Burmistrza. </w:t>
      </w:r>
    </w:p>
    <w:p w14:paraId="72912226" w14:textId="1E3B82A4" w:rsidR="0002574E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Zgłoszenie projektu może nastąpić wyłącznie w okresie trwania naboru podanym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harmonogramie (załącznik nr 4 do Regulaminu) i na formularzu stanowiącym załącznik nr 1 do Regulaminu. </w:t>
      </w:r>
    </w:p>
    <w:p w14:paraId="44D7F108" w14:textId="77777777" w:rsidR="0002574E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4. Do momentu ogłoszenia listy projektów, które zostały przyjęte do głosowania, wnioskodawca może wycofać złożony projekt. Wycofanie musi być złożone w formie pisemnej. </w:t>
      </w:r>
    </w:p>
    <w:p w14:paraId="2B46A908" w14:textId="77777777" w:rsidR="0002574E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Projekt może zostać zgłoszony:</w:t>
      </w:r>
    </w:p>
    <w:p w14:paraId="50CF6BAD" w14:textId="77777777" w:rsidR="0002574E" w:rsidRPr="0002574E" w:rsidRDefault="0002574E" w:rsidP="0002574E">
      <w:pPr>
        <w:pStyle w:val="Akapitzlist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papierowej w Sekretariacie Urzędu w god</w:t>
      </w:r>
      <w:r w:rsidR="00094C15">
        <w:rPr>
          <w:rFonts w:ascii="Times New Roman" w:eastAsia="Times New Roman" w:hAnsi="Times New Roman" w:cs="Times New Roman"/>
          <w:sz w:val="24"/>
          <w:szCs w:val="24"/>
          <w:lang w:eastAsia="pl-PL"/>
        </w:rPr>
        <w:t>zinach jego otwarcia, pok. nr 14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I piętro w zamkniętej kopercie opisanej: </w:t>
      </w:r>
    </w:p>
    <w:p w14:paraId="4062A889" w14:textId="2A9A3EF7" w:rsidR="0002574E" w:rsidRPr="00FD5D87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5D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do realizacji Międzyborskiego Bu</w:t>
      </w:r>
      <w:r w:rsidR="00605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dżetu Obywatelskiego w roku 202</w:t>
      </w:r>
      <w:r w:rsidR="007C1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D5D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23E85DB2" w14:textId="77777777" w:rsidR="0002574E" w:rsidRPr="00AF57BC" w:rsidRDefault="0002574E" w:rsidP="0002574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7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Tytuł projektu: 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</w:t>
      </w:r>
    </w:p>
    <w:p w14:paraId="245F4BE9" w14:textId="77777777" w:rsidR="0002574E" w:rsidRPr="0002574E" w:rsidRDefault="0002574E" w:rsidP="000257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57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Wnioskodawca: .......................................................................................................................</w:t>
      </w:r>
    </w:p>
    <w:p w14:paraId="76EFDFBD" w14:textId="77777777" w:rsidR="0002574E" w:rsidRDefault="0002574E" w:rsidP="0002574E">
      <w:pPr>
        <w:pStyle w:val="Akapitzlist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wysyłkę pocztową lub kurierem na adres Urzędu, ul. Kolejowa 13, 56-513 Międzybórz</w:t>
      </w:r>
      <w:r w:rsidR="00C77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zamkniętej kopercie opisanej: </w:t>
      </w:r>
    </w:p>
    <w:p w14:paraId="6B675B68" w14:textId="7622BE66" w:rsidR="00C77160" w:rsidRPr="00C77160" w:rsidRDefault="00C77160" w:rsidP="00C7716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7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do realizacji Międzyborskiego Bu</w:t>
      </w:r>
      <w:r w:rsidR="00605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dżetu Obywatelskiego w roku 202</w:t>
      </w:r>
      <w:r w:rsidR="007C1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C77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772A8775" w14:textId="77777777" w:rsidR="00C77160" w:rsidRPr="00C77160" w:rsidRDefault="00C77160" w:rsidP="00C7716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7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Tytuł projektu: ........................................................................................................................</w:t>
      </w:r>
    </w:p>
    <w:p w14:paraId="359B9C40" w14:textId="77777777" w:rsidR="00C36DFE" w:rsidRDefault="00C77160" w:rsidP="00C36DF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7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Wnioskodawca: ......................................................................................................................</w:t>
      </w:r>
      <w:r w:rsidR="00C36D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</w:t>
      </w:r>
    </w:p>
    <w:p w14:paraId="2DC609C2" w14:textId="77777777" w:rsidR="006548D1" w:rsidRPr="00710BB7" w:rsidRDefault="00C36DFE" w:rsidP="00C36DF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0B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710BB7" w:rsidRPr="00710B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uważa się za zachowany, jeżeli przed jego upływem pismo zostało doręczone do Urzędu. </w:t>
      </w:r>
    </w:p>
    <w:p w14:paraId="21712E65" w14:textId="77777777" w:rsidR="00710BB7" w:rsidRDefault="00710BB7" w:rsidP="00710BB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0BB7">
        <w:rPr>
          <w:rFonts w:ascii="Times New Roman" w:eastAsia="Times New Roman" w:hAnsi="Times New Roman" w:cs="Times New Roman"/>
          <w:sz w:val="24"/>
          <w:szCs w:val="24"/>
          <w:lang w:eastAsia="pl-PL"/>
        </w:rPr>
        <w:t>7. Każdy zgłaszany projekt otrzymuje numer zgodnie z kolejnością zgłoszenia. W przypadku wycofania złożonego projektu nadany mu numer nie jest nadawany innemu projektowi.</w:t>
      </w:r>
    </w:p>
    <w:p w14:paraId="0E0DA725" w14:textId="77777777" w:rsidR="00710BB7" w:rsidRDefault="00710BB7" w:rsidP="00710BB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D90885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Formularze zgłoszeniowe będą dostępne na stronie internetowej Gminy i stronie Biuletynu Informacji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CD1F0BC" w14:textId="77777777" w:rsidR="00710BB7" w:rsidRPr="009F3193" w:rsidRDefault="000612EC" w:rsidP="000612E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="00710BB7" w:rsidRPr="009F31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Zgłaszane propozycje zadań winny się cechować dużym stopniem szczegółowości </w:t>
      </w:r>
      <w:r w:rsidR="005A3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710BB7" w:rsidRPr="009F3193">
        <w:rPr>
          <w:rFonts w:ascii="Times New Roman" w:eastAsia="Times New Roman" w:hAnsi="Times New Roman" w:cs="Times New Roman"/>
          <w:sz w:val="24"/>
          <w:szCs w:val="24"/>
          <w:lang w:eastAsia="pl-PL"/>
        </w:rPr>
        <w:t>i kompletności propozycji, tak aby całkowity efekt, jaki chce uzyskać zgłaszający propozycję był jasny dla osób zapoznających się z propozycją.</w:t>
      </w:r>
    </w:p>
    <w:p w14:paraId="5D0D4246" w14:textId="77777777" w:rsidR="00A072D8" w:rsidRDefault="00A072D8" w:rsidP="00A072D8">
      <w:pPr>
        <w:spacing w:before="100" w:beforeAutospacing="1" w:after="100" w:afterAutospacing="1" w:line="276" w:lineRule="auto"/>
        <w:jc w:val="both"/>
        <w:rPr>
          <w:rStyle w:val="button-container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D92207">
        <w:rPr>
          <w:rStyle w:val="citation-1"/>
          <w:rFonts w:ascii="Times New Roman" w:hAnsi="Times New Roman" w:cs="Times New Roman"/>
          <w:sz w:val="24"/>
          <w:szCs w:val="24"/>
        </w:rPr>
        <w:t>Zaleca się dołączyć do propozycji zadania odpowiednio: wizualizacje, przedmiar robót, kosztorys, projekt budowlany lub inne dokumenty, z których wynika zakres i wartość wykonania</w:t>
      </w:r>
      <w:r w:rsidRPr="00D92207">
        <w:rPr>
          <w:rFonts w:ascii="Times New Roman" w:hAnsi="Times New Roman" w:cs="Times New Roman"/>
          <w:sz w:val="24"/>
          <w:szCs w:val="24"/>
        </w:rPr>
        <w:t xml:space="preserve"> zadania.</w:t>
      </w:r>
      <w:r w:rsidRPr="00D92207">
        <w:rPr>
          <w:rStyle w:val="button-container"/>
          <w:rFonts w:ascii="Times New Roman" w:hAnsi="Times New Roman" w:cs="Times New Roman"/>
          <w:sz w:val="24"/>
          <w:szCs w:val="24"/>
        </w:rPr>
        <w:t xml:space="preserve">  </w:t>
      </w:r>
    </w:p>
    <w:p w14:paraId="60B4596F" w14:textId="77777777" w:rsidR="00A072D8" w:rsidRDefault="00A072D8" w:rsidP="00A072D8">
      <w:pPr>
        <w:pStyle w:val="NormalnyWeb"/>
        <w:spacing w:line="276" w:lineRule="auto"/>
        <w:jc w:val="both"/>
      </w:pPr>
      <w:r>
        <w:rPr>
          <w:rStyle w:val="button-container"/>
        </w:rPr>
        <w:t>11.</w:t>
      </w:r>
      <w:r w:rsidRPr="00A072D8">
        <w:t xml:space="preserve"> </w:t>
      </w:r>
      <w:r w:rsidRPr="00D92207">
        <w:t>Jeżeli inwestycja wymaga pozwolenia na budowę lub zgłoszenia robót budowlanych nie wymagających pozwolenia na budowę, wnioskodawca powinien uwzględnić w kalkulacji koszt wykonania dokumentacji projektowej (dotyczy np. placów zabaw, siłowni, budowy oświetlenia, montażu infrastruktury, prac ziemnych itp.).</w:t>
      </w:r>
    </w:p>
    <w:p w14:paraId="01D7E7A5" w14:textId="77777777" w:rsidR="006B44F2" w:rsidRDefault="00A072D8" w:rsidP="00A072D8">
      <w:pPr>
        <w:pStyle w:val="NormalnyWeb"/>
        <w:spacing w:line="276" w:lineRule="auto"/>
        <w:jc w:val="both"/>
      </w:pPr>
      <w:r>
        <w:lastRenderedPageBreak/>
        <w:t xml:space="preserve">12. Do </w:t>
      </w:r>
      <w:r w:rsidRPr="00D92207">
        <w:t xml:space="preserve">zgłoszenia </w:t>
      </w:r>
      <w:r w:rsidRPr="00D92207">
        <w:rPr>
          <w:rStyle w:val="citation-2"/>
        </w:rPr>
        <w:t>projektu niezbędne jest wyrażenie przez pomysłodawcę lub pomysłodawców projektu oraz osoby popierające zgody na weryfikację i przetwarzanie danych osobowych</w:t>
      </w:r>
      <w:r w:rsidRPr="00D92207">
        <w:t xml:space="preserve"> oraz zaakceptowanie oświadczeń zawartych w formularzu zgłoszeniowym.</w:t>
      </w:r>
    </w:p>
    <w:p w14:paraId="52DE6322" w14:textId="77777777" w:rsidR="006B44F2" w:rsidRPr="009A73E5" w:rsidRDefault="006B44F2" w:rsidP="006B44F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7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4.</w:t>
      </w:r>
    </w:p>
    <w:p w14:paraId="388DE00D" w14:textId="77777777" w:rsidR="006B44F2" w:rsidRDefault="006B44F2" w:rsidP="00FD1BDD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7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Weryfikacja formalna projektów</w:t>
      </w:r>
    </w:p>
    <w:p w14:paraId="35D93541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73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11. </w:t>
      </w:r>
      <w:r w:rsidRPr="006B44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prowadzi rejestr projektów zgłoszonych do Budżetu Obywatelskiego.</w:t>
      </w:r>
    </w:p>
    <w:p w14:paraId="68DCD2FB" w14:textId="51C8DCD3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projektów zgłoszonych do Budżetu Obywatelskiego odbywa się z wykorzystaniem karty analizy zadania zgłoszonego do Międzyborskieg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o Budżetu Obywatelskiego na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stanowiącej załącznik nr 2 do Regulaminu.   </w:t>
      </w:r>
    </w:p>
    <w:p w14:paraId="7A96D540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4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Upoważnia się Burmistrza do powołania Komisji ds. Budżetu Obywatelskiego zajmującą się weryfikacją, </w:t>
      </w:r>
      <w:proofErr w:type="spellStart"/>
      <w:r w:rsidRPr="006B44F2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odwołaniami</w:t>
      </w:r>
      <w:proofErr w:type="spellEnd"/>
      <w:r w:rsidRPr="006B44F2">
        <w:rPr>
          <w:rFonts w:ascii="Times New Roman" w:eastAsia="Times New Roman" w:hAnsi="Times New Roman" w:cs="Times New Roman"/>
          <w:sz w:val="24"/>
          <w:szCs w:val="24"/>
          <w:lang w:eastAsia="pl-PL"/>
        </w:rPr>
        <w:t>, ocenami zgłoszonych zadań do Budżetu Obywatelskiego oraz sporządzeniem listy projektów do głosowania (zwaną dalej Komisją ds. Budżetu lub Komisją).</w:t>
      </w:r>
    </w:p>
    <w:p w14:paraId="077FF1F0" w14:textId="77777777" w:rsidR="006B44F2" w:rsidRPr="009A73E5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Komisji wchodzą merytoryczni pracownicy Urzędu Miasta i Gminy w Międzyborzu wyznaczeni przez Burmistrza.</w:t>
      </w:r>
    </w:p>
    <w:p w14:paraId="52713710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Komisji ds. Budżetu Obywatelskiego nie mogą być wnioskodawcami projektów.</w:t>
      </w:r>
    </w:p>
    <w:p w14:paraId="5C5A4776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73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12. </w:t>
      </w:r>
      <w:r w:rsidRPr="006B44F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Formularz zgłoszeniowy zostaje uznany za kompletny, jeśli wypełnione są wszystkie pola obowiązkowe, dołączono do formularza listę poparcia co najmniej 15 mieszkańców Gminy Międzybórz oraz wszystkie wymienione załączniki.</w:t>
      </w:r>
    </w:p>
    <w:p w14:paraId="0E74743A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zgłoszone nieprawidłowo, bez wypełnionych wszystkich obowiązkowych pól formularza, bez podania wymaganych informacji, nie będą rozpatrywane.</w:t>
      </w:r>
    </w:p>
    <w:p w14:paraId="249BA04D" w14:textId="77777777" w:rsidR="006B44F2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Opis zgłoszonych projektów dostępny będzie na stronie internetowej www.miedzyborz.pl, stronie internetowej Biuletynu Informacji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1616B8A" w14:textId="77777777" w:rsidR="006B44F2" w:rsidRPr="009A73E5" w:rsidRDefault="006B44F2" w:rsidP="006B44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73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13.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do spraw budżetu obywatelskiego przeprowadza weryfikację zgłoszonych zadań pod względem formalno-prawnym, wykonalności technicznej oraz dokonuje oceny realności przedłożonego szacunkowego kosztu realizacji zgłoszonego zadania i zgodności wydatkowania środków publicznych, z zasadami określonymi </w:t>
      </w:r>
      <w:r w:rsidRPr="00094C15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44 ust. 3 ustawy z dnia 27 sierpnia 2009 r. o finansach publicznych.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 </w:t>
      </w:r>
    </w:p>
    <w:p w14:paraId="11673E24" w14:textId="77777777" w:rsidR="00BF626A" w:rsidRDefault="00BF626A" w:rsidP="00BF626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dokona oceny złożonych projektów pod względem formalnym, mając na względzie, czy:</w:t>
      </w:r>
    </w:p>
    <w:p w14:paraId="40C7969D" w14:textId="77777777" w:rsidR="00BF626A" w:rsidRPr="00BF626A" w:rsidRDefault="00BF626A" w:rsidP="00BF626A">
      <w:pPr>
        <w:pStyle w:val="Akapitzlist"/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projektu dokonał mieszkaniec Gminy Międzybórz,</w:t>
      </w:r>
    </w:p>
    <w:p w14:paraId="43E9D878" w14:textId="77777777" w:rsidR="00BF626A" w:rsidRPr="00BF626A" w:rsidRDefault="00BF626A" w:rsidP="00BF626A">
      <w:pPr>
        <w:pStyle w:val="Akapitzlist"/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został złożony w terminie,</w:t>
      </w:r>
    </w:p>
    <w:p w14:paraId="7D224410" w14:textId="77777777" w:rsidR="00BF626A" w:rsidRPr="00BF626A" w:rsidRDefault="00BF626A" w:rsidP="00BF626A">
      <w:pPr>
        <w:pStyle w:val="Akapitzlist"/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projekt zawiera wszystkie niezbędne dane i załączniki,</w:t>
      </w:r>
    </w:p>
    <w:p w14:paraId="269A1D2A" w14:textId="77777777" w:rsidR="00BF626A" w:rsidRPr="00BF626A" w:rsidRDefault="00BF626A" w:rsidP="00BF626A">
      <w:pPr>
        <w:pStyle w:val="Akapitzlist"/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jest zgodny z zadaniami własnymi Gminy,</w:t>
      </w:r>
    </w:p>
    <w:p w14:paraId="015D97C6" w14:textId="77777777" w:rsidR="00BF626A" w:rsidRPr="00BF626A" w:rsidRDefault="00BF626A" w:rsidP="00BF626A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może być realizowany na terenie będącym własnością Gminy,</w:t>
      </w:r>
    </w:p>
    <w:p w14:paraId="7E942D4A" w14:textId="77777777" w:rsidR="00BF626A" w:rsidRPr="00605C4E" w:rsidRDefault="00BF626A" w:rsidP="00BF626A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jest prawidłowy w zakresie opisu i wyceny kosztów jego realizacji.</w:t>
      </w:r>
    </w:p>
    <w:p w14:paraId="159A7017" w14:textId="77777777" w:rsidR="00BF626A" w:rsidRDefault="00BF626A" w:rsidP="00BF626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73E5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oceni ponadto, czy nie zaistniały inne okoliczności uniemożliwiające realizację proponowanego zadania, w szczególności czy:</w:t>
      </w:r>
    </w:p>
    <w:p w14:paraId="60CAD947" w14:textId="77777777" w:rsidR="00BF626A" w:rsidRPr="00BF626A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zadanie nie spełnia wymogów w zakresie gospodarności (np. gdy podobny projekt jest już realizowany i zadanie będzie go dublowało),  </w:t>
      </w:r>
    </w:p>
    <w:p w14:paraId="60FE581A" w14:textId="77777777" w:rsidR="00BF626A" w:rsidRPr="00851DA9" w:rsidRDefault="00BF626A" w:rsidP="00605C4E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</w:pPr>
      <w:r w:rsidRPr="00851DA9">
        <w:t>teren, na którym ma być realizowane zadanie, nie jest przeznaczony na sprzedaż lub inny cel wykluczający realizację zadania,</w:t>
      </w:r>
    </w:p>
    <w:p w14:paraId="1886B916" w14:textId="77777777" w:rsidR="00BF626A" w:rsidRPr="00605C4E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opracowywany miejscowy plan zagospodarowania przestrzennego dla proponowanej lokalizacji, dla której zapisy mogą być niezgodne z założeniami zgłaszanego projektu,</w:t>
      </w:r>
    </w:p>
    <w:p w14:paraId="03773A17" w14:textId="77777777" w:rsidR="00BF626A" w:rsidRPr="00605C4E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nie trwają konsultacje społeczne dotyczące sposobu zagospodarowania danego terenu,</w:t>
      </w:r>
    </w:p>
    <w:p w14:paraId="0FFC4792" w14:textId="77777777" w:rsidR="00BF626A" w:rsidRPr="00605C4E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nie ma charakteru komercyjnego tzn., że jego podstawowym celem nie jest zysk,</w:t>
      </w:r>
    </w:p>
    <w:p w14:paraId="5C525CE4" w14:textId="77777777" w:rsidR="00BF626A" w:rsidRPr="00605C4E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po realizacji nie będzie generował kosztów utrzymania większych niż 10% wartości projektu,</w:t>
      </w:r>
    </w:p>
    <w:p w14:paraId="5EC28126" w14:textId="77777777" w:rsidR="00BF626A" w:rsidRPr="00605C4E" w:rsidRDefault="00BF626A" w:rsidP="00605C4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nie oddziałuje negatywnie na środowisko naturalne lub otoczenie społeczne.</w:t>
      </w:r>
    </w:p>
    <w:p w14:paraId="66E18557" w14:textId="005F32D9" w:rsidR="00BF626A" w:rsidRPr="00BF626A" w:rsidRDefault="00BF626A" w:rsidP="00BF626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Komisja, oceniając zgłoszone projekty, co do ich zgodności z prawem, wykonalności technicznej oraz pod względem formalnym, może zażądać od zgłaszającego wyjaśnień lub dokumentów potwierdzających przyjęty poziom cen, w formie kosztorysu, wyceny sporządzonej przez uprawnione osoby lub innych zwyczajowo przyjętych albo wymaganych prawem.</w:t>
      </w:r>
    </w:p>
    <w:p w14:paraId="74C54214" w14:textId="4096A7B5" w:rsidR="00BF626A" w:rsidRPr="009061F1" w:rsidRDefault="00BF626A" w:rsidP="009061F1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1F1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może dokonać własnej kalkulacji kosztów projektu, a także konsultować analizowany projekt celem wyjaśnienia zaistniałych wątpliwości.</w:t>
      </w:r>
    </w:p>
    <w:p w14:paraId="4E84F38C" w14:textId="77777777" w:rsidR="00BF626A" w:rsidRPr="00BF626A" w:rsidRDefault="00BF626A" w:rsidP="009061F1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stwierdzenia, iż formularz projektu do Międzyborskiego Budżetu Obywatelskiego jest niekompletny albo niepoprawnie wypełniony, Komisja występuje do autora projektu o uzupełnienie zgłoszenia w terminie 3 dni roboczych. Po upływie tego terminu, w przypadku braku uzupełnienia danych przez osobę wnioskującą, projekt pozostawia się bez rozpatrzenia.</w:t>
      </w:r>
    </w:p>
    <w:p w14:paraId="5D802C7B" w14:textId="77777777" w:rsidR="00BF626A" w:rsidRPr="00BF626A" w:rsidRDefault="00BF626A" w:rsidP="009061F1">
      <w:pPr>
        <w:pStyle w:val="Akapitzlist"/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26A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może wystąpić do autora projektu o uzupełnienie zgłoszenia nie więcej niż dwukrotnie.</w:t>
      </w:r>
    </w:p>
    <w:p w14:paraId="193756BC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4ADA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rozstrzyga o dopuszczeniu lub niedopuszczeniu zgłoszonego projektu do głosowania. Informacja o niedopuszczeniu zgłoszonego projektu do głosowania powinna zawierać uzasadnienie.</w:t>
      </w:r>
    </w:p>
    <w:p w14:paraId="7B071AEC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Odrzuceniu podlegają zadania, które nie spełniają kryteriów określonych w ust. 1-3, 4 c).</w:t>
      </w:r>
    </w:p>
    <w:p w14:paraId="5AA0CB84" w14:textId="56E69F1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spełniające kryteria określone w ust. 1-3 oraz zadania odrzucone, o których mowa w ust. 6 umieszcza się na listach, które podaje się do publicznej wiadomości na stronie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internetowej www.miedzyborz.pl w Biuletynie Informacji Publicznej, w terminie określonym w harmonogramie konsultacji społecznych w sprawie realizacji projektu pod nazwą Międzyb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orski Budżet Obywatelski na 20</w:t>
      </w:r>
      <w:r w:rsidR="006A2D89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 stanowiącym załącznik nr 4 Regulaminu.</w:t>
      </w:r>
    </w:p>
    <w:p w14:paraId="65AC637D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odrzuconych o których mowa w ust. 6 umieszczonych na liście, o której mowa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3 dołącza się uzasadnienie.</w:t>
      </w:r>
    </w:p>
    <w:p w14:paraId="217198C4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Od zadań odrzuconych, o których mowa w ust. 2 wnioskodawca może wnieść do Burmistrza Miasta i Gminy Międzybórz odwołanie w formie pisemnej wraz z uzasadnieniem w terminie 3 dni roboczych od dnia publikacji list, o których mowa w ust. 7.</w:t>
      </w:r>
    </w:p>
    <w:p w14:paraId="1DFE4F54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Za zachowanie terminu odwołania, o którym mowa w ust. 9 uważa się datę wpływu odwołania do Urzędu.</w:t>
      </w:r>
    </w:p>
    <w:p w14:paraId="4035FEDD" w14:textId="77777777" w:rsidR="00D51309" w:rsidRPr="00605C4E" w:rsidRDefault="00664ADA" w:rsidP="00605C4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</w:t>
      </w:r>
      <w:r w:rsidRPr="0066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w terminie 3 dni roboczych od daty upływu terminu na odwołanie, rozpatruje odwołanie i podaje do publicznej wiadomości listę wszystkich zadań, z uzasadnieniami </w:t>
      </w:r>
      <w:proofErr w:type="spellStart"/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odwołań</w:t>
      </w:r>
      <w:proofErr w:type="spellEnd"/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ostateczną listę projektów przyjętych do głosowania. Odbywa się to poprzez umieszczenie na stronie internetowej www.miedzyborz.pl, w B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iuletynie Informacji Publicznej.</w:t>
      </w:r>
    </w:p>
    <w:p w14:paraId="727F4AB6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Rozdział 5.</w:t>
      </w:r>
    </w:p>
    <w:p w14:paraId="18620D93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Działania edukacyjne i promocyjne Budżetu Obywatelskiego</w:t>
      </w:r>
    </w:p>
    <w:p w14:paraId="04AF71C9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14.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Realizując Międzyborski Budżet Obywatelski, Burmistrz prowadzi działania informacyjne, promocyjne i edukacyjne obejmujące w szczególności:</w:t>
      </w:r>
    </w:p>
    <w:p w14:paraId="59ACD408" w14:textId="77777777" w:rsidR="00664ADA" w:rsidRPr="00FD1BDD" w:rsidRDefault="00664ADA" w:rsidP="00FD1BD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przybliżenie idei budżetu obywatelskiego oraz zachęcenie do składania projektów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>do budżetu,</w:t>
      </w:r>
    </w:p>
    <w:p w14:paraId="564F1098" w14:textId="77777777" w:rsidR="00664ADA" w:rsidRPr="00FD1BDD" w:rsidRDefault="00664ADA" w:rsidP="00FD1BD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przedstawienie projektów zgłoszonych do budżetu obywatelskiego i zachęcenie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>do wzięcia udziału w głosowaniu nad ich wyborem,</w:t>
      </w:r>
    </w:p>
    <w:p w14:paraId="38BC24E5" w14:textId="02865399" w:rsidR="00CF6A7E" w:rsidRPr="009061F1" w:rsidRDefault="00664ADA" w:rsidP="009061F1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>upowszechnianie informacji o przebiegu i wynikach procesu budżetu obywatelskiego.</w:t>
      </w:r>
    </w:p>
    <w:p w14:paraId="24E03405" w14:textId="77777777" w:rsidR="00664ADA" w:rsidRPr="00851DA9" w:rsidRDefault="00664ADA" w:rsidP="00CF6A7E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Rozdział 6.</w:t>
      </w:r>
    </w:p>
    <w:p w14:paraId="48385A97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Głosowanie, ogłoszenie wyników głosowania</w:t>
      </w:r>
    </w:p>
    <w:p w14:paraId="34F8243B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15.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Pozytywnie zweryfikowane zadania zgłoszone do budżetu obywatelskiego, poddane będą konsultacjom społecznym z </w:t>
      </w:r>
      <w:proofErr w:type="gramStart"/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mieszkańcami</w:t>
      </w:r>
      <w:r w:rsidR="00605C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851D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</w:t>
      </w:r>
      <w:proofErr w:type="gramEnd"/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Gminy Międzybórz. </w:t>
      </w:r>
    </w:p>
    <w:p w14:paraId="2E92A8F3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24E">
        <w:rPr>
          <w:rFonts w:ascii="Times New Roman" w:hAnsi="Times New Roman" w:cs="Times New Roman"/>
          <w:sz w:val="24"/>
          <w:szCs w:val="24"/>
        </w:rPr>
        <w:t>2. W Urzędzie udostępnia się do wglądu, zainteresowanym mieszkańcom, pełne opisy wszystkich zadań.</w:t>
      </w:r>
    </w:p>
    <w:p w14:paraId="4B6850FD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16.</w:t>
      </w:r>
      <w:r w:rsidRPr="00851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Konsultacje społeczne będą przeprowadzane poprzez wrzucenie głosu do urny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wyznaczonych miejscach. </w:t>
      </w:r>
    </w:p>
    <w:p w14:paraId="7BF7C429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Burmistrz może wyznaczyć dodatkowe punkty z dostępem do urny w gminnych jednostkach organizacyjnych, w których mieszkańcy mogą wziąć udział w głosowaniu. </w:t>
      </w:r>
    </w:p>
    <w:p w14:paraId="6B2D5952" w14:textId="3ADE946F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Upoważnia się Burmistrza do powołania Zespołu do spraw ustalenia wyników głosowania w Międzyborsk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im Budżecie Obywatelskim na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(zwany dalej Zespołem). </w:t>
      </w:r>
    </w:p>
    <w:p w14:paraId="45C88584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 skład Zespołu wchodzą merytoryczni pracownicy Urzędu Miasta i Gminy Międzybórz wyznaczeni przez Burmistrza Miasta i Gminy Międzybórz.</w:t>
      </w:r>
    </w:p>
    <w:p w14:paraId="38B6F3FE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Do zadań Zespołu należeć będzie: weryfikacja założonych kart do głosowania, przeliczenie oddanych głosów, ustalenie wyników głosowania oraz przedstawienie wyników głosowania Burmistrzowi Miasta i Gminy Międzybórz. </w:t>
      </w:r>
    </w:p>
    <w:p w14:paraId="5DBB2559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Członkowie Zespołu nie mogą być wnioskodawcami projektów. </w:t>
      </w:r>
    </w:p>
    <w:p w14:paraId="6F94AB82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Głosować można wyłącznie osobiście i tylko jeden raz w danym roku, tylko na jeden projekt z każdej grupy projektów, o których mowa w § 7 ust. 2.</w:t>
      </w:r>
    </w:p>
    <w:p w14:paraId="358494CF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8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Na karcie do głosowania podaje się tytuł zadań, szacunkowy koszt ich realizacji, informację o sposobie głosowania.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3A4DA955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Głosowanie odbywa się poprzez postawienie znaku „X” przy wybranym jednym zadaniu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karcie do głosowania. </w:t>
      </w:r>
    </w:p>
    <w:p w14:paraId="5065FD71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Jeżeli głosujący nie zaznaczył żadnego zadania, to głos jest nieważny. </w:t>
      </w:r>
    </w:p>
    <w:p w14:paraId="73B8B08A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C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.1.Obliczenie wyniku głosowania polega na zsumowaniu liczby głosów ważnych oddanych na każde ze zgłoszonych zadań. </w:t>
      </w:r>
    </w:p>
    <w:p w14:paraId="0F598BD5" w14:textId="4E59AFDE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Do realizacji w ramach budżetu obywatelskiego przyjmuje się te zadania, które uzyskały największą liczbę głos</w:t>
      </w:r>
      <w:r w:rsid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>ów ważnych, ale nie mniej niż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głosów, aż do wyczerpania wysokości środków finansowych przeznaczonych na realizację bu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dżetu obywatelskiego na rok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9561ADB" w14:textId="432950BF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 przypadku jednakowej liczby głosów ważnych, zakwalifikowany do realizacji projekt wybrany zostanie drogą losowania komisyjnego, ale w uwzględnieniem limitu środków,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</w:t>
      </w:r>
      <w:r w:rsidRPr="003E51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7 ust. 1. </w:t>
      </w:r>
    </w:p>
    <w:p w14:paraId="77513167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 przypadku, gdy środki na realizację kolejnego zadania z listy nie będą wystarczające, uwzględnione zostanie pierwsze z następnych zadań według kolejności oddanych głosów, którego koszt realizacji nie spowoduje przekroczenia limitu środków, o których mowa w </w:t>
      </w:r>
      <w:r w:rsidRPr="003E51C4">
        <w:rPr>
          <w:rFonts w:ascii="Times New Roman" w:eastAsia="Times New Roman" w:hAnsi="Times New Roman" w:cs="Times New Roman"/>
          <w:sz w:val="24"/>
          <w:szCs w:val="24"/>
          <w:lang w:eastAsia="pl-PL"/>
        </w:rPr>
        <w:t>§ 7 ust. 1.</w:t>
      </w:r>
    </w:p>
    <w:p w14:paraId="00E1215A" w14:textId="0988AB2E" w:rsidR="00664ADA" w:rsidRDefault="00664ADA" w:rsidP="00FD1BD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Realizacja zadań wskazanych przez mieszkańców w ramach budżetu obywatelskiego nastąpi z budżetu Miast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a i Gminy Międzybórz na rok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7C92095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Rozdział 7</w:t>
      </w: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9F3D862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Realizacja zadań i monitoring </w:t>
      </w:r>
    </w:p>
    <w:p w14:paraId="7AC10E40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 O trybie realizacji zadania decyduje wydział, komórka lub instytucja odpowiedzialna za jego wykonanie. </w:t>
      </w:r>
    </w:p>
    <w:p w14:paraId="5B4CA79B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przypadku, gdy w trakcie realizacji zadania zaistnieją okoliczności wynikające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przepisów prawa, uniemożliwiające procedowanie go zgodnie z zakresem poddanym pod głosowanie mieszkańców, wnioskodawca zostaje poinformowany niezwłocznie o konieczności dokonania modyfikacji zadania. </w:t>
      </w:r>
    </w:p>
    <w:p w14:paraId="26C6D6FA" w14:textId="5B1BC75F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Jeżeli wnioskodawca nie dokona modyfikacji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ust.2 we wskazanym terminie lub dokonanie modyfikacji nie będzie możliwe, wówczas odstępuje się od realizacji tego zadania. </w:t>
      </w:r>
    </w:p>
    <w:p w14:paraId="3531FD5A" w14:textId="77777777" w:rsidR="00664ADA" w:rsidRDefault="00CE64CE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6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Jeżeli w trakcie realizacji zadań poczynione zostaną oszczędności niewydatkowane, środki zostaną zwrócone do budżetu Gminy Międzybórz. </w:t>
      </w:r>
    </w:p>
    <w:p w14:paraId="59D138F0" w14:textId="77777777" w:rsidR="00605C4E" w:rsidRPr="00CE64CE" w:rsidRDefault="00CE64CE" w:rsidP="00CE64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64ADA">
        <w:rPr>
          <w:rFonts w:ascii="Times New Roman" w:eastAsia="Times New Roman" w:hAnsi="Times New Roman" w:cs="Times New Roman"/>
          <w:sz w:val="24"/>
          <w:szCs w:val="24"/>
          <w:lang w:eastAsia="pl-PL"/>
        </w:rPr>
        <w:t>. Wydziały, komórki lub instytucje odpowiedzialne za dane zad</w:t>
      </w:r>
      <w:r w:rsidR="00B4687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64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przekazane do realizacji, pozostają w kontakcie z autorem projektu oraz informują go o etapach realizacji zadania, jeśli wnioskodawca zgłosi taką wolę. </w:t>
      </w:r>
    </w:p>
    <w:p w14:paraId="4A8247D2" w14:textId="77777777" w:rsidR="00664ADA" w:rsidRPr="00851DA9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Rozdział 8</w:t>
      </w:r>
      <w:r w:rsidRPr="00851D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30A2E11" w14:textId="77777777" w:rsidR="00664ADA" w:rsidRDefault="00664ADA" w:rsidP="00664AD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Ewaluacja</w:t>
      </w:r>
    </w:p>
    <w:p w14:paraId="3895EF6F" w14:textId="77777777" w:rsidR="00664ADA" w:rsidRPr="00851DA9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 Nie później </w:t>
      </w:r>
      <w:r w:rsidRP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 do </w:t>
      </w:r>
      <w:r w:rsidR="00C80E4C" w:rsidRP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>31.03</w:t>
      </w:r>
      <w:r w:rsidRP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następującego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ogłoszeniu ostatecznych wyników głosowania Burmistrz przedstawia oświadczenie o stanie realizacji zwycięskich projektów. </w:t>
      </w:r>
    </w:p>
    <w:p w14:paraId="6B0F4413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FD1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przyjmuje formę wykazu wszystkich zwycięskich projektów wraz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informacją o stanie ich realizacji o</w:t>
      </w:r>
      <w:r w:rsid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>bejmującą co najmniej ustalenie: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projekt został wykonany, czy dostrzeżono nieprawidłowości związane z wykonaniem</w:t>
      </w:r>
      <w:r w:rsidR="00C80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odstąpiono od jego wykonania.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B37A13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Oświadczenie przekazywane jest przewodniczącemu Rady Miejskiej oraz publikowane </w:t>
      </w:r>
      <w:r w:rsidR="00061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internetowej gminy </w:t>
      </w:r>
      <w:hyperlink r:id="rId10" w:history="1">
        <w:r w:rsidRPr="00605C4E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www.miedzyborz.pl</w:t>
        </w:r>
      </w:hyperlink>
      <w:r w:rsidR="00605C4E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>,</w:t>
      </w:r>
      <w:r w:rsidRP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Biuletynu Informacji Publicznej. </w:t>
      </w:r>
    </w:p>
    <w:p w14:paraId="575EF767" w14:textId="77777777" w:rsidR="00664ADA" w:rsidRPr="00C96F88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ZAŁĄCZNIKÓW: </w:t>
      </w:r>
    </w:p>
    <w:p w14:paraId="714615B6" w14:textId="7D0F29F1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9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zgłoszeniowy projektu do Międzyborskiego Bu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dżetu Obywatelskiego na rok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liczbą mieszkańców Gminy Międzybórz popierających propozycję. </w:t>
      </w:r>
    </w:p>
    <w:p w14:paraId="28BBEB84" w14:textId="3E5EE49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 – </w:t>
      </w:r>
      <w:r w:rsidRPr="00C9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Karta analizy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zgłoszonego do Międzyborskieg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o Budżetu Obywatelskiego na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4C46FF4B" w14:textId="77777777" w:rsidR="00664ADA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 – </w:t>
      </w:r>
      <w:r w:rsidRPr="00C9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Karta do głosowania </w:t>
      </w:r>
    </w:p>
    <w:p w14:paraId="5ABCC001" w14:textId="5BD10D4B" w:rsidR="00664ADA" w:rsidRPr="00D92207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6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 przeprowadzenia konsultacji Międzyborskieg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pl-PL"/>
        </w:rPr>
        <w:t>o Budżetu Obywatelskiego na 202</w:t>
      </w:r>
      <w:r w:rsidR="007C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161EC573" w14:textId="77777777" w:rsidR="00664ADA" w:rsidRPr="00BF2440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899383" w14:textId="77777777" w:rsidR="00664ADA" w:rsidRPr="006B6443" w:rsidRDefault="00664ADA" w:rsidP="00664AD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CCE0C" w14:textId="77777777" w:rsidR="00BF626A" w:rsidRPr="00BF626A" w:rsidRDefault="00BF626A" w:rsidP="00BF62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98AD0" w14:textId="77777777" w:rsidR="006212B5" w:rsidRPr="006212B5" w:rsidRDefault="006212B5" w:rsidP="006212B5">
      <w:pPr>
        <w:rPr>
          <w:rFonts w:ascii="Times New Roman" w:hAnsi="Times New Roman" w:cs="Times New Roman"/>
          <w:b/>
          <w:sz w:val="24"/>
          <w:szCs w:val="24"/>
        </w:rPr>
      </w:pPr>
    </w:p>
    <w:sectPr w:rsidR="006212B5" w:rsidRPr="0062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2072F8" w14:textId="77777777" w:rsidR="002C304A" w:rsidRDefault="002C304A" w:rsidP="006212B5">
      <w:pPr>
        <w:spacing w:after="0" w:line="240" w:lineRule="auto"/>
      </w:pPr>
      <w:r>
        <w:separator/>
      </w:r>
    </w:p>
  </w:endnote>
  <w:endnote w:type="continuationSeparator" w:id="0">
    <w:p w14:paraId="313A9DF4" w14:textId="77777777" w:rsidR="002C304A" w:rsidRDefault="002C304A" w:rsidP="0062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C1B8A6" w14:textId="77777777" w:rsidR="002C304A" w:rsidRDefault="002C304A" w:rsidP="006212B5">
      <w:pPr>
        <w:spacing w:after="0" w:line="240" w:lineRule="auto"/>
      </w:pPr>
      <w:r>
        <w:separator/>
      </w:r>
    </w:p>
  </w:footnote>
  <w:footnote w:type="continuationSeparator" w:id="0">
    <w:p w14:paraId="6B271738" w14:textId="77777777" w:rsidR="002C304A" w:rsidRDefault="002C304A" w:rsidP="00621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A69CD"/>
    <w:multiLevelType w:val="hybridMultilevel"/>
    <w:tmpl w:val="7F36DC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4B4C"/>
    <w:multiLevelType w:val="multilevel"/>
    <w:tmpl w:val="DC7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83635"/>
    <w:multiLevelType w:val="multilevel"/>
    <w:tmpl w:val="7D3CF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F7A5B"/>
    <w:multiLevelType w:val="hybridMultilevel"/>
    <w:tmpl w:val="B562F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7EAB"/>
    <w:multiLevelType w:val="multilevel"/>
    <w:tmpl w:val="7A64E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84932"/>
    <w:multiLevelType w:val="hybridMultilevel"/>
    <w:tmpl w:val="3B94F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53CC"/>
    <w:multiLevelType w:val="multilevel"/>
    <w:tmpl w:val="E7F40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503DC"/>
    <w:multiLevelType w:val="hybridMultilevel"/>
    <w:tmpl w:val="67ACC84C"/>
    <w:lvl w:ilvl="0" w:tplc="FAECC36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87856"/>
    <w:multiLevelType w:val="hybridMultilevel"/>
    <w:tmpl w:val="2F60D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42FC"/>
    <w:multiLevelType w:val="multilevel"/>
    <w:tmpl w:val="F9BE7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36B40"/>
    <w:multiLevelType w:val="multilevel"/>
    <w:tmpl w:val="6C0691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571C7C"/>
    <w:multiLevelType w:val="multilevel"/>
    <w:tmpl w:val="0E08A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CDE4F5C"/>
    <w:multiLevelType w:val="multilevel"/>
    <w:tmpl w:val="8EFC0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02657"/>
    <w:multiLevelType w:val="hybridMultilevel"/>
    <w:tmpl w:val="37E0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C1339"/>
    <w:multiLevelType w:val="hybridMultilevel"/>
    <w:tmpl w:val="C48253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C212E"/>
    <w:multiLevelType w:val="hybridMultilevel"/>
    <w:tmpl w:val="4DDE9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70DCA"/>
    <w:multiLevelType w:val="multilevel"/>
    <w:tmpl w:val="DC7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AB3DEA"/>
    <w:multiLevelType w:val="hybridMultilevel"/>
    <w:tmpl w:val="DEFABC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0964D5"/>
    <w:multiLevelType w:val="hybridMultilevel"/>
    <w:tmpl w:val="0DAE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35CAC"/>
    <w:multiLevelType w:val="hybridMultilevel"/>
    <w:tmpl w:val="94144DEA"/>
    <w:lvl w:ilvl="0" w:tplc="25F0CD0A">
      <w:start w:val="1"/>
      <w:numFmt w:val="lowerLetter"/>
      <w:lvlText w:val="%1)"/>
      <w:lvlJc w:val="left"/>
      <w:pPr>
        <w:ind w:left="405" w:hanging="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D2BD0"/>
    <w:multiLevelType w:val="multilevel"/>
    <w:tmpl w:val="1D602E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36E2F61"/>
    <w:multiLevelType w:val="hybridMultilevel"/>
    <w:tmpl w:val="07C462AE"/>
    <w:lvl w:ilvl="0" w:tplc="15AE279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51C8B"/>
    <w:multiLevelType w:val="hybridMultilevel"/>
    <w:tmpl w:val="E6D28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B39C7"/>
    <w:multiLevelType w:val="hybridMultilevel"/>
    <w:tmpl w:val="DBCA6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C38F4"/>
    <w:multiLevelType w:val="multilevel"/>
    <w:tmpl w:val="497C7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680C09"/>
    <w:multiLevelType w:val="hybridMultilevel"/>
    <w:tmpl w:val="87787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71CB6"/>
    <w:multiLevelType w:val="hybridMultilevel"/>
    <w:tmpl w:val="52E6CF0C"/>
    <w:lvl w:ilvl="0" w:tplc="51B4F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D2944"/>
    <w:multiLevelType w:val="multilevel"/>
    <w:tmpl w:val="DC7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9E4B4C"/>
    <w:multiLevelType w:val="multilevel"/>
    <w:tmpl w:val="DC7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8D7978"/>
    <w:multiLevelType w:val="hybridMultilevel"/>
    <w:tmpl w:val="9E2EC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70E6F"/>
    <w:multiLevelType w:val="hybridMultilevel"/>
    <w:tmpl w:val="BB7E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426923">
    <w:abstractNumId w:val="26"/>
  </w:num>
  <w:num w:numId="2" w16cid:durableId="654533387">
    <w:abstractNumId w:val="1"/>
  </w:num>
  <w:num w:numId="3" w16cid:durableId="1453162452">
    <w:abstractNumId w:val="22"/>
  </w:num>
  <w:num w:numId="4" w16cid:durableId="326059835">
    <w:abstractNumId w:val="16"/>
  </w:num>
  <w:num w:numId="5" w16cid:durableId="1131021671">
    <w:abstractNumId w:val="12"/>
  </w:num>
  <w:num w:numId="6" w16cid:durableId="2124491073">
    <w:abstractNumId w:val="2"/>
  </w:num>
  <w:num w:numId="7" w16cid:durableId="905188386">
    <w:abstractNumId w:val="24"/>
  </w:num>
  <w:num w:numId="8" w16cid:durableId="673920416">
    <w:abstractNumId w:val="18"/>
  </w:num>
  <w:num w:numId="9" w16cid:durableId="2049181648">
    <w:abstractNumId w:val="15"/>
  </w:num>
  <w:num w:numId="10" w16cid:durableId="1216621652">
    <w:abstractNumId w:val="13"/>
  </w:num>
  <w:num w:numId="11" w16cid:durableId="1249999001">
    <w:abstractNumId w:val="17"/>
  </w:num>
  <w:num w:numId="12" w16cid:durableId="84691392">
    <w:abstractNumId w:val="0"/>
  </w:num>
  <w:num w:numId="13" w16cid:durableId="765270740">
    <w:abstractNumId w:val="27"/>
  </w:num>
  <w:num w:numId="14" w16cid:durableId="848982694">
    <w:abstractNumId w:val="6"/>
  </w:num>
  <w:num w:numId="15" w16cid:durableId="114563008">
    <w:abstractNumId w:val="9"/>
  </w:num>
  <w:num w:numId="16" w16cid:durableId="2087914893">
    <w:abstractNumId w:val="4"/>
  </w:num>
  <w:num w:numId="17" w16cid:durableId="1173447152">
    <w:abstractNumId w:val="23"/>
  </w:num>
  <w:num w:numId="18" w16cid:durableId="44064411">
    <w:abstractNumId w:val="14"/>
  </w:num>
  <w:num w:numId="19" w16cid:durableId="1235509377">
    <w:abstractNumId w:val="29"/>
  </w:num>
  <w:num w:numId="20" w16cid:durableId="1614358652">
    <w:abstractNumId w:val="20"/>
  </w:num>
  <w:num w:numId="21" w16cid:durableId="761683700">
    <w:abstractNumId w:val="28"/>
  </w:num>
  <w:num w:numId="22" w16cid:durableId="1690451927">
    <w:abstractNumId w:val="25"/>
  </w:num>
  <w:num w:numId="23" w16cid:durableId="2003198122">
    <w:abstractNumId w:val="11"/>
  </w:num>
  <w:num w:numId="24" w16cid:durableId="1268730031">
    <w:abstractNumId w:val="30"/>
  </w:num>
  <w:num w:numId="25" w16cid:durableId="1400251474">
    <w:abstractNumId w:val="3"/>
  </w:num>
  <w:num w:numId="26" w16cid:durableId="1390498515">
    <w:abstractNumId w:val="8"/>
  </w:num>
  <w:num w:numId="27" w16cid:durableId="611595955">
    <w:abstractNumId w:val="7"/>
  </w:num>
  <w:num w:numId="28" w16cid:durableId="581305812">
    <w:abstractNumId w:val="10"/>
  </w:num>
  <w:num w:numId="29" w16cid:durableId="270746452">
    <w:abstractNumId w:val="5"/>
  </w:num>
  <w:num w:numId="30" w16cid:durableId="1703045920">
    <w:abstractNumId w:val="19"/>
  </w:num>
  <w:num w:numId="31" w16cid:durableId="1401564949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307"/>
    <w:rsid w:val="000050E0"/>
    <w:rsid w:val="00022A56"/>
    <w:rsid w:val="0002574E"/>
    <w:rsid w:val="000612EC"/>
    <w:rsid w:val="00061990"/>
    <w:rsid w:val="00063307"/>
    <w:rsid w:val="00094C15"/>
    <w:rsid w:val="000F48C8"/>
    <w:rsid w:val="00153B4A"/>
    <w:rsid w:val="002530CD"/>
    <w:rsid w:val="002C304A"/>
    <w:rsid w:val="002C6014"/>
    <w:rsid w:val="002F1263"/>
    <w:rsid w:val="0033327B"/>
    <w:rsid w:val="003611CC"/>
    <w:rsid w:val="00397E1E"/>
    <w:rsid w:val="003C30EE"/>
    <w:rsid w:val="00405A57"/>
    <w:rsid w:val="00407225"/>
    <w:rsid w:val="00593156"/>
    <w:rsid w:val="005A3F00"/>
    <w:rsid w:val="005B2FF9"/>
    <w:rsid w:val="00605C4E"/>
    <w:rsid w:val="00611803"/>
    <w:rsid w:val="00616159"/>
    <w:rsid w:val="006212B5"/>
    <w:rsid w:val="006548D1"/>
    <w:rsid w:val="00655BA7"/>
    <w:rsid w:val="00664ADA"/>
    <w:rsid w:val="00681415"/>
    <w:rsid w:val="006A1969"/>
    <w:rsid w:val="006A2D89"/>
    <w:rsid w:val="006B44F2"/>
    <w:rsid w:val="006B47B7"/>
    <w:rsid w:val="006F067F"/>
    <w:rsid w:val="00710BB7"/>
    <w:rsid w:val="00732388"/>
    <w:rsid w:val="00737F88"/>
    <w:rsid w:val="00783C20"/>
    <w:rsid w:val="007C141C"/>
    <w:rsid w:val="008409C7"/>
    <w:rsid w:val="008721B0"/>
    <w:rsid w:val="00884CF6"/>
    <w:rsid w:val="0088722C"/>
    <w:rsid w:val="008F0A03"/>
    <w:rsid w:val="009061F1"/>
    <w:rsid w:val="00964FDD"/>
    <w:rsid w:val="009A3B81"/>
    <w:rsid w:val="00A072D8"/>
    <w:rsid w:val="00A676DC"/>
    <w:rsid w:val="00A95F5E"/>
    <w:rsid w:val="00B46872"/>
    <w:rsid w:val="00BF52F7"/>
    <w:rsid w:val="00BF626A"/>
    <w:rsid w:val="00C36DFE"/>
    <w:rsid w:val="00C4619C"/>
    <w:rsid w:val="00C669FA"/>
    <w:rsid w:val="00C72FF6"/>
    <w:rsid w:val="00C77160"/>
    <w:rsid w:val="00C80E4C"/>
    <w:rsid w:val="00CE64CE"/>
    <w:rsid w:val="00CF6A7E"/>
    <w:rsid w:val="00D1139F"/>
    <w:rsid w:val="00D13A20"/>
    <w:rsid w:val="00D37DC0"/>
    <w:rsid w:val="00D51309"/>
    <w:rsid w:val="00DD5826"/>
    <w:rsid w:val="00EF7E62"/>
    <w:rsid w:val="00F3190E"/>
    <w:rsid w:val="00F84CB3"/>
    <w:rsid w:val="00F93C64"/>
    <w:rsid w:val="00FC7355"/>
    <w:rsid w:val="00FD1BDD"/>
    <w:rsid w:val="00FE7B8A"/>
    <w:rsid w:val="00FE7BFD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660F"/>
  <w15:chartTrackingRefBased/>
  <w15:docId w15:val="{5F3924E9-CFE4-4895-9E4D-7A087BD6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2B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2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12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12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12B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11803"/>
    <w:rPr>
      <w:color w:val="0563C1" w:themeColor="hyperlink"/>
      <w:u w:val="single"/>
    </w:rPr>
  </w:style>
  <w:style w:type="character" w:customStyle="1" w:styleId="citation-1">
    <w:name w:val="citation-1"/>
    <w:basedOn w:val="Domylnaczcionkaakapitu"/>
    <w:rsid w:val="00A072D8"/>
  </w:style>
  <w:style w:type="character" w:customStyle="1" w:styleId="button-container">
    <w:name w:val="button-container"/>
    <w:basedOn w:val="Domylnaczcionkaakapitu"/>
    <w:rsid w:val="00A072D8"/>
  </w:style>
  <w:style w:type="character" w:customStyle="1" w:styleId="citation-2">
    <w:name w:val="citation-2"/>
    <w:basedOn w:val="Domylnaczcionkaakapitu"/>
    <w:rsid w:val="00A072D8"/>
  </w:style>
  <w:style w:type="paragraph" w:styleId="Tekstdymka">
    <w:name w:val="Balloon Text"/>
    <w:basedOn w:val="Normalny"/>
    <w:link w:val="TekstdymkaZnak"/>
    <w:uiPriority w:val="99"/>
    <w:semiHidden/>
    <w:unhideWhenUsed/>
    <w:rsid w:val="00253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edzyb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iedzybor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edzy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95CBF-EACA-4FED-9A60-3D6EF4FE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10</Pages>
  <Words>2831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Orpel</dc:creator>
  <cp:keywords/>
  <dc:description/>
  <cp:lastModifiedBy>Mateusz Nogala</cp:lastModifiedBy>
  <cp:revision>45</cp:revision>
  <cp:lastPrinted>2025-05-14T08:00:00Z</cp:lastPrinted>
  <dcterms:created xsi:type="dcterms:W3CDTF">2025-03-25T08:37:00Z</dcterms:created>
  <dcterms:modified xsi:type="dcterms:W3CDTF">2026-08-11T07:56:00Z</dcterms:modified>
</cp:coreProperties>
</file>