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092F">
      <w:pPr>
        <w:pStyle w:val="11"/>
      </w:pPr>
      <w:bookmarkStart w:id="1" w:name="_GoBack"/>
      <w:bookmarkEnd w:id="1"/>
      <w:r>
        <w:t>Uchwała Nr .../.../2025</w:t>
      </w:r>
    </w:p>
    <w:p w14:paraId="6FB30DF6">
      <w:pPr>
        <w:pStyle w:val="11"/>
      </w:pPr>
      <w:r>
        <w:t>Rady Miejskiej Międzybórz</w:t>
      </w:r>
    </w:p>
    <w:p w14:paraId="432B97EB">
      <w:pPr>
        <w:pStyle w:val="11"/>
      </w:pPr>
      <w:r>
        <w:t>z dnia 28 maja 2025 roku</w:t>
      </w:r>
    </w:p>
    <w:p w14:paraId="7A6FEE74">
      <w:pPr>
        <w:pStyle w:val="11"/>
      </w:pPr>
    </w:p>
    <w:p w14:paraId="331BE169">
      <w:pPr>
        <w:pStyle w:val="11"/>
      </w:pPr>
      <w:r>
        <w:t>w sprawie zmiany uchwały budżetowej Miasta i Gminy Międzybórz na rok 2025</w:t>
      </w:r>
    </w:p>
    <w:p w14:paraId="4FA349FE">
      <w:r>
        <w:t>Na podstawie art. 18 ust. 2 pkt 4 i pkt 9 lit. d oraz lit. i, pkt 10 ustawy z dnia 8 marca 1990 r. o samorządzie gminnym (Dz. U. z 2024 r. poz. 1465 z późn. zm.) oraz art. 211, 212, 214, 215, 222, 235, 236, 237, 242, 258, 264 ustawy z dnia 27 sierpnia 2009 r. o finansach publicznych (Dz. U. z 2024 r. poz. 1530 z późn. zm.), uchwala się, co następuje:</w:t>
      </w:r>
    </w:p>
    <w:p w14:paraId="465A6EBD">
      <w:r>
        <w:t>§1. W uchwale nr X/46/2024 Rady Miejskiej Międzybórz z dnia 18 grudnia 2024 z późn. zm. w sprawie uchwały budżetowej Miasta i Gminy Międzybórz na rok 2025 wprowadza się następujące zmiany:</w:t>
      </w:r>
    </w:p>
    <w:p w14:paraId="16571DDB">
      <w:pPr>
        <w:pStyle w:val="10"/>
        <w:numPr>
          <w:ilvl w:val="0"/>
          <w:numId w:val="1"/>
        </w:numPr>
      </w:pPr>
      <w:r>
        <w:t>w § 1 dochody zwiększa się o kwotę 179 744,53 zł do kwoty 53 906 519,07 zł;</w:t>
      </w:r>
    </w:p>
    <w:p w14:paraId="27212231">
      <w:pPr>
        <w:pStyle w:val="10"/>
        <w:numPr>
          <w:ilvl w:val="0"/>
          <w:numId w:val="1"/>
        </w:numPr>
      </w:pPr>
      <w:r>
        <w:t>w § 1 pkt 1 dochody bieżące zwiększa się o kwotę 146 454,11 zł do kwoty 34 884 204,65 zł;</w:t>
      </w:r>
    </w:p>
    <w:p w14:paraId="3D297E27">
      <w:pPr>
        <w:pStyle w:val="10"/>
        <w:numPr>
          <w:ilvl w:val="0"/>
          <w:numId w:val="1"/>
        </w:numPr>
      </w:pPr>
      <w:r>
        <w:t>w § 1 pkt 2 dochody majątkowe zwiększa się o kwotę 33 290,42 zł do kwoty 19 022 314,42 zł;</w:t>
      </w:r>
    </w:p>
    <w:p w14:paraId="7BD97B86">
      <w:pPr>
        <w:pStyle w:val="10"/>
        <w:numPr>
          <w:ilvl w:val="0"/>
          <w:numId w:val="1"/>
        </w:numPr>
      </w:pPr>
      <w:r>
        <w:t>w § 2 wydatki zwiększa się o kwotę 179 744,53 zł do kwoty 58 884 194,97 zł;</w:t>
      </w:r>
    </w:p>
    <w:p w14:paraId="6164D052">
      <w:pPr>
        <w:pStyle w:val="10"/>
        <w:numPr>
          <w:ilvl w:val="0"/>
          <w:numId w:val="1"/>
        </w:numPr>
      </w:pPr>
      <w:r>
        <w:t>w § 2 pkt 1 wydatki bieżące zwiększa się o kwotę 88 744,53 zł do kwoty 33 072 980,97 zł;</w:t>
      </w:r>
    </w:p>
    <w:p w14:paraId="7398B161">
      <w:pPr>
        <w:pStyle w:val="10"/>
        <w:numPr>
          <w:ilvl w:val="0"/>
          <w:numId w:val="1"/>
        </w:numPr>
      </w:pPr>
      <w:r>
        <w:t>w § 2 pkt 2 wydatki majątkowe zwiększa się o kwotę 91 000,00 zł do kwoty 25 811 214,00 zł;</w:t>
      </w:r>
    </w:p>
    <w:p w14:paraId="2A2EA2E4">
      <w:pPr>
        <w:pStyle w:val="15"/>
        <w:jc w:val="both"/>
      </w:pPr>
      <w:r>
        <w:t>§ 2. Upoważnia się Burmistrza Miasta i Gminy Międzybórz do:</w:t>
      </w:r>
    </w:p>
    <w:p w14:paraId="29DEC5E8">
      <w:pPr>
        <w:pStyle w:val="278"/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dokonywania zmian w planie dochodów i wydatków związanych ze zmianą kwot lub uzyskaniem płatności przekazywanych z budżetu środków europejskich, o ile zmiany te nie pogorszą wyniku budżetu, </w:t>
      </w:r>
    </w:p>
    <w:p w14:paraId="625B27DA">
      <w:pPr>
        <w:pStyle w:val="278"/>
        <w:numPr>
          <w:ilvl w:val="0"/>
          <w:numId w:val="2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 xml:space="preserve">dokonywania zmian w planie dochodów i wydatków związanych ze zmianami w realizacji przedsięwzięcia finansowanego z udziałem środków europejskich albo środków, o których mowa w art. 5 ust. 1 pkt 3 ustawy o finansach publicznych, o ile zmiany te nie pogorszą wyniku budżetu, </w:t>
      </w:r>
    </w:p>
    <w:p w14:paraId="5E14B67A">
      <w:pPr>
        <w:pStyle w:val="278"/>
        <w:numPr>
          <w:ilvl w:val="0"/>
          <w:numId w:val="2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>dokonywania zmian w planie dochodów i wydatków związanych ze zwrotem płatności otrzymanych z budżetu środków europejskich.</w:t>
      </w:r>
    </w:p>
    <w:p w14:paraId="34537479">
      <w:pPr>
        <w:pStyle w:val="278"/>
        <w:ind w:left="284"/>
        <w:rPr>
          <w:sz w:val="22"/>
          <w:szCs w:val="22"/>
        </w:rPr>
      </w:pPr>
    </w:p>
    <w:p w14:paraId="060B7F13">
      <w:r>
        <w:t>§ 3. Załącznik nr 1 Plan dochodów do uchwały X/46/2024 Rady Miejskiej Międzybórz z dnia 18 grudnia 2024 otrzymuje brzmienie zgodnie z załącznikiem nr 1 do niniejszej uchwały.</w:t>
      </w:r>
    </w:p>
    <w:p w14:paraId="0216A5DE">
      <w:r>
        <w:t>§ 4. Załącznik nr 4 Plan wydatków do uchwały X/46/2024 Rady Miejskiej Międzybórz z dnia 18 grudnia 2024 otrzymuje brzmienie zgodnie z załącznikiem nr 2 do niniejszej uchwały.</w:t>
      </w:r>
    </w:p>
    <w:p w14:paraId="39E5DE56">
      <w:r>
        <w:t>§ 5. Załącznik nr 8 Plan wydatków inwestycyjnych do uchwały X/46/2024 Rady Miejskiej Międzybórz z dnia 18 grudnia 2024 otrzymuje brzmienie zgodnie z załącznikiem nr 3 do niniejszej uchwały.</w:t>
      </w:r>
    </w:p>
    <w:p w14:paraId="428F54EC">
      <w:r>
        <w:t>§ 6. Załącznik nr 5 Plan dochodów i wydatków na programy finansowane z udziałem środków, o których mowa w art. 5 ust. 1 pkt 2 i 3 do uchwały XVI/66/2025 Rady Miejskiej Międzybórz z dnia 26 marca 2025 otrzymuje brzmienie zgodnie z załącznikiem nr 4 do niniejszej uchwały.</w:t>
      </w:r>
    </w:p>
    <w:p w14:paraId="34D30935">
      <w:r>
        <w:t>§ 7. Załącznik nr 7 Plan dochodów i wydatków wydzielonego rachunku dochodów oświatowych jednostek budżetowych na rok 2025 do uchwały XII/54/2025 Rady Miejskiej Międzybórz z dnia 21 stycznia 2025 otrzymuje brzmienie zgodnie z załącznikiem nr 5 do niniejszej uchwały.</w:t>
      </w:r>
    </w:p>
    <w:p w14:paraId="0FB9BDC0">
      <w:r>
        <w:t>§ 8. Wykonanie Uchwały powierza się Burmistrzowi Miasta i Gminy Międzybórz.</w:t>
      </w:r>
    </w:p>
    <w:p w14:paraId="63B12452">
      <w:r>
        <w:t>§ 9. Uchwała wchodzi w życie z dniem podjęcia.</w:t>
      </w:r>
    </w:p>
    <w:p w14:paraId="1DCB5920">
      <w:pPr>
        <w:pStyle w:val="12"/>
        <w:sectPr>
          <w:headerReference r:id="rId5" w:type="default"/>
          <w:pgSz w:w="11906" w:h="16838"/>
          <w:pgMar w:top="1417" w:right="1020" w:bottom="992" w:left="1020" w:header="720" w:footer="720" w:gutter="0"/>
          <w:cols w:space="708" w:num="1"/>
        </w:sectPr>
      </w:pPr>
      <w:r>
        <w:t>Przewodniczący Rady Miejskiej Międzybórz</w:t>
      </w:r>
    </w:p>
    <w:p w14:paraId="1D26D35B">
      <w:pPr>
        <w:pStyle w:val="13"/>
      </w:pPr>
      <w:r>
        <w:t>Uzasadnienie</w:t>
      </w:r>
    </w:p>
    <w:p w14:paraId="7586FC68">
      <w:pPr>
        <w:pStyle w:val="13"/>
      </w:pPr>
      <w:r>
        <w:t>do Uchwały Nr .../.../2025 Rady Miejskiej Międzybórz z dnia 28 maja 2025 roku</w:t>
      </w:r>
    </w:p>
    <w:p w14:paraId="568E2461">
      <w:pPr>
        <w:pStyle w:val="13"/>
      </w:pPr>
      <w:r>
        <w:t>w sprawie zmiany uchwały budżetowej Miasta i Gminy Międzybórz na rok 2025</w:t>
      </w:r>
    </w:p>
    <w:p w14:paraId="26168E28">
      <w:pPr>
        <w:pStyle w:val="9"/>
      </w:pPr>
      <w:r>
        <w:t>DOCHODY</w:t>
      </w:r>
    </w:p>
    <w:p w14:paraId="4A58641B">
      <w:r>
        <w:t>Dochody budżetu Miasta i Gminy Międzybórz na rok 2025 zostają zwiększone o kwotę 179 744,53 zł do kwoty 53 906 519,07 zł, w tym:</w:t>
      </w:r>
    </w:p>
    <w:p w14:paraId="3C0535E7">
      <w:pPr>
        <w:pStyle w:val="10"/>
        <w:numPr>
          <w:ilvl w:val="0"/>
          <w:numId w:val="3"/>
        </w:numPr>
      </w:pPr>
      <w:r>
        <w:t>dochody bieżące ulegają zwiększeniu o kwotę 146 454,11 zł do kwoty 34 884 204,65 zł,</w:t>
      </w:r>
    </w:p>
    <w:p w14:paraId="2EF1AD72">
      <w:pPr>
        <w:pStyle w:val="10"/>
        <w:numPr>
          <w:ilvl w:val="0"/>
          <w:numId w:val="3"/>
        </w:numPr>
      </w:pPr>
      <w:r>
        <w:t>dochody majątkowe ulegają zwiększeniu o kwotę 33 290,42 zł do kwoty 19 022 314,42 zł</w:t>
      </w:r>
    </w:p>
    <w:p w14:paraId="0897AFAE">
      <w:pPr>
        <w:pStyle w:val="9"/>
      </w:pPr>
      <w:r>
        <w:t>Dokonuje się następujących zwiększeń po stronie dochodów bieżących:</w:t>
      </w:r>
    </w:p>
    <w:p w14:paraId="3E3B61B4">
      <w:pPr>
        <w:pStyle w:val="10"/>
        <w:numPr>
          <w:ilvl w:val="0"/>
          <w:numId w:val="4"/>
        </w:numPr>
      </w:pPr>
      <w:r>
        <w:t>w dziale „Transport i łączność” w rozdziale „Drogi publiczne gminne” w ramach paragrafu „Wpływy z pozostałych odsetek” wprowadza się dochody w kwocie 2 000,00 zł;</w:t>
      </w:r>
    </w:p>
    <w:p w14:paraId="072018C6">
      <w:pPr>
        <w:pStyle w:val="10"/>
        <w:numPr>
          <w:ilvl w:val="0"/>
          <w:numId w:val="4"/>
        </w:numPr>
      </w:pPr>
      <w:r>
        <w:t>w dziale „Administracja publiczna” w rozdziale „Pozostała działalność” w ramach paragrafu „Wpływy z pozostałych odsetek” wprowadza się dochody w kwocie 20 000,00 zł;</w:t>
      </w:r>
    </w:p>
    <w:p w14:paraId="75632A5C">
      <w:pPr>
        <w:pStyle w:val="10"/>
        <w:numPr>
          <w:ilvl w:val="0"/>
          <w:numId w:val="4"/>
        </w:numPr>
      </w:pPr>
      <w:r>
        <w:t>w dziale „Administracja publiczna” w rozdziale „Pozostała działalność” w ramach paragrafu „Wpływy z rozliczeń/zwrotów z lat ubiegłych” wprowadza się dochody w kwocie 4 000,00 zł;</w:t>
      </w:r>
    </w:p>
    <w:p w14:paraId="785D01BB">
      <w:pPr>
        <w:pStyle w:val="10"/>
        <w:numPr>
          <w:ilvl w:val="0"/>
          <w:numId w:val="4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spadków i darowizn” zwiększa się dochody o 7 000,00 zł do kwoty 12 000,00 zł;</w:t>
      </w:r>
    </w:p>
    <w:p w14:paraId="23185BF2">
      <w:pPr>
        <w:pStyle w:val="10"/>
        <w:numPr>
          <w:ilvl w:val="0"/>
          <w:numId w:val="4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tytułu kosztów egzekucyjnych, opłaty komorniczej i kosztów upomnień” wprowadza się dochody w kwocie 2 000,00 zł;</w:t>
      </w:r>
    </w:p>
    <w:p w14:paraId="788C13E0">
      <w:pPr>
        <w:pStyle w:val="10"/>
        <w:numPr>
          <w:ilvl w:val="0"/>
          <w:numId w:val="4"/>
        </w:numPr>
      </w:pPr>
      <w:r>
        <w:t>w dziale „Różne rozliczenia” w rozdziale „Różne rozliczenia finansowe” w ramach paragrafu „Dotacja celowa otrzymana z budżetu państwa na realizację własnych zadań bieżących gmin (związków gmin, związków powiatowo-gminnych)” wprowadza się dochody w kwocie 72 543,85 zł;</w:t>
      </w:r>
    </w:p>
    <w:p w14:paraId="30E364B9">
      <w:pPr>
        <w:pStyle w:val="10"/>
        <w:numPr>
          <w:ilvl w:val="0"/>
          <w:numId w:val="4"/>
        </w:numPr>
      </w:pPr>
      <w:r>
        <w:t>w dziale „Różne rozliczenia” w rozdziale „Rezerwa na uzupełnienie dochodów jednostek samorządu terytorialnego” w ramach paragrafu „Środki na uzupełnienie dochodów gmin” zwiększa się dochody o 0,48 zł do kwoty 804 647,48 zł;</w:t>
      </w:r>
    </w:p>
    <w:p w14:paraId="1E9BD9DC">
      <w:pPr>
        <w:pStyle w:val="10"/>
        <w:numPr>
          <w:ilvl w:val="0"/>
          <w:numId w:val="4"/>
        </w:numPr>
      </w:pPr>
      <w:r>
        <w:t>w dziale „Kultura fizyczna” w rozdziale „Obiekty sportowe” w ramach paragrafu „Wpływy z rozliczeń/zwrotów z lat ubiegłych” zwiększa się dochody o 45 000,00 zł do kwoty 70 000,00 zł;</w:t>
      </w:r>
    </w:p>
    <w:p w14:paraId="5C019FCB">
      <w:pPr>
        <w:pStyle w:val="9"/>
      </w:pPr>
      <w:r>
        <w:t>Dokonuje się następujących zmniejszeń po stronie dochodów bieżących:</w:t>
      </w:r>
    </w:p>
    <w:p w14:paraId="455C048A">
      <w:pPr>
        <w:pStyle w:val="10"/>
        <w:numPr>
          <w:ilvl w:val="0"/>
          <w:numId w:val="5"/>
        </w:numPr>
      </w:pPr>
      <w:r>
        <w:t>w dziale „Różne rozliczenia” w rozdziale „Subwencja ogólna dla jednostki samorządu terytorialnego” w ramach paragrafu „Subwencje ogólne z budżetu państwa” zmniejsza się dochody o 0,22 zł do kwoty 7 213 644,78 zł;</w:t>
      </w:r>
    </w:p>
    <w:p w14:paraId="7626FB25">
      <w:pPr>
        <w:pStyle w:val="10"/>
        <w:numPr>
          <w:ilvl w:val="0"/>
          <w:numId w:val="5"/>
        </w:numPr>
      </w:pPr>
      <w:r>
        <w:t>w dziale „Oświata i wychowanie” w rozdziale „Szkoły podstawowe” w ramach paragrafu „Wpływy z różnych opłat” zmniejsza się dochody o 1 600,00 zł do kwoty 30,00 zł;</w:t>
      </w:r>
    </w:p>
    <w:p w14:paraId="507DB28D">
      <w:pPr>
        <w:pStyle w:val="10"/>
        <w:numPr>
          <w:ilvl w:val="0"/>
          <w:numId w:val="5"/>
        </w:numPr>
      </w:pPr>
      <w:r>
        <w:t>w dziale „Oświata i wychowanie” w rozdziale „Szkoły podstawowe” w ramach paragrafu „Wpływy z najmu i dzierżawy składników majątkowych Skarbu Państwa, jednostek samorządu terytorialnego lub innych jednostek zaliczanych do sektora finansów publicznych oraz innych umów o podobnym charakterze” zmniejsza się dochody o 500,00 zł do kwoty 0,00 zł;</w:t>
      </w:r>
    </w:p>
    <w:p w14:paraId="0137ABA9">
      <w:pPr>
        <w:pStyle w:val="10"/>
        <w:numPr>
          <w:ilvl w:val="0"/>
          <w:numId w:val="5"/>
        </w:numPr>
      </w:pPr>
      <w:r>
        <w:t>w dziale „Oświata i wychowanie” w rozdziale „Szkoły podstawowe” w ramach paragrafu „Wpływy z pozostałych odsetek” zmniejsza się dochody o 10,00 zł do kwoty 70,00 zł;</w:t>
      </w:r>
    </w:p>
    <w:p w14:paraId="4FC11D1A">
      <w:pPr>
        <w:pStyle w:val="10"/>
        <w:numPr>
          <w:ilvl w:val="0"/>
          <w:numId w:val="5"/>
        </w:numPr>
      </w:pPr>
      <w:r>
        <w:t>w dziale „Oświata i wychowanie” w rozdziale „Szkoły podstawowe” w ramach paragrafu „Wpływy z różnych dochodów” zmniejsza się dochody o 2 000,00 zł do kwoty 0,00 zł;</w:t>
      </w:r>
    </w:p>
    <w:p w14:paraId="3E865CD1">
      <w:pPr>
        <w:pStyle w:val="10"/>
        <w:numPr>
          <w:ilvl w:val="0"/>
          <w:numId w:val="5"/>
        </w:numPr>
      </w:pPr>
      <w:r>
        <w:t>w dziale „Oświata i wychowanie” w rozdziale „Przedszkola ” w ramach paragrafu „Wpływy z różnych opłat” zmniejsza się dochody o 1 480,00 zł do kwoty 0,00 zł;</w:t>
      </w:r>
    </w:p>
    <w:p w14:paraId="43A39238">
      <w:pPr>
        <w:pStyle w:val="10"/>
        <w:numPr>
          <w:ilvl w:val="0"/>
          <w:numId w:val="5"/>
        </w:numPr>
      </w:pPr>
      <w:r>
        <w:t>w dziale „Oświata i wychowanie” w rozdziale „Przedszkola ” w ramach paragrafu „Wpływy z najmu i dzierżawy składników majątkowych Skarbu Państwa, jednostek samorządu terytorialnego lub innych jednostek zaliczanych do sektora finansów publicznych oraz innych umów o podobnym charakterze” zmniejsza się dochody o 500,00 zł do kwoty 0,00 zł;</w:t>
      </w:r>
    </w:p>
    <w:p w14:paraId="752D5571">
      <w:pPr>
        <w:pStyle w:val="9"/>
      </w:pPr>
      <w:r>
        <w:t>Dokonuje się następujących zwiększeń po stronie dochodów majątkowych:</w:t>
      </w:r>
    </w:p>
    <w:p w14:paraId="6733CDDA">
      <w:pPr>
        <w:pStyle w:val="10"/>
        <w:numPr>
          <w:ilvl w:val="0"/>
          <w:numId w:val="6"/>
        </w:numPr>
      </w:pPr>
      <w:r>
        <w:t>w dziale „Różne rozliczenia” w rozdziale „Różne rozliczenia finansowe” w ramach paragrafu „Dotacja celowa otrzymana z budżetu państwa na realizację inwestycji i zakupów inwestycyjnych własnych gmin (związków gmin, związków powiatowo-gminnych)” wprowadza się dochody w kwocie 33 290,42 zł;</w:t>
      </w:r>
    </w:p>
    <w:p w14:paraId="496D2380">
      <w:r>
        <w:t>Podsumowanie zmian dochodów Miasta i Gminy Międzybórz przedstawia tabela poniżej.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2"/>
        <w:gridCol w:w="1481"/>
        <w:gridCol w:w="1481"/>
        <w:gridCol w:w="1482"/>
      </w:tblGrid>
      <w:tr w14:paraId="2AF0D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  <w:vAlign w:val="center"/>
          </w:tcPr>
          <w:p w14:paraId="7AF7B046">
            <w:pPr>
              <w:pStyle w:val="28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  <w:vAlign w:val="center"/>
          </w:tcPr>
          <w:p w14:paraId="0B327846">
            <w:pPr>
              <w:pStyle w:val="28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  <w:vAlign w:val="center"/>
          </w:tcPr>
          <w:p w14:paraId="2A3CDF3C">
            <w:pPr>
              <w:pStyle w:val="28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  <w:vAlign w:val="center"/>
          </w:tcPr>
          <w:p w14:paraId="7C4CD769">
            <w:pPr>
              <w:pStyle w:val="28"/>
            </w:pPr>
            <w:r>
              <w:t>Po zmianie</w:t>
            </w:r>
          </w:p>
        </w:tc>
      </w:tr>
      <w:tr w14:paraId="725936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745FC4A1">
            <w:pPr>
              <w:pStyle w:val="147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9073FF0">
            <w:pPr>
              <w:pStyle w:val="30"/>
            </w:pPr>
            <w:r>
              <w:t>53 726 774,54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62C9FF2">
            <w:pPr>
              <w:pStyle w:val="30"/>
            </w:pPr>
            <w:r>
              <w:t>179 744,53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3900E4E0">
            <w:pPr>
              <w:pStyle w:val="30"/>
            </w:pPr>
            <w:r>
              <w:t>53 906 519,07</w:t>
            </w:r>
          </w:p>
        </w:tc>
      </w:tr>
      <w:tr w14:paraId="754013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63934165">
            <w:pPr>
              <w:pStyle w:val="147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340A286">
            <w:pPr>
              <w:pStyle w:val="30"/>
            </w:pPr>
            <w:r>
              <w:t>34 737 750,54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1A7B890">
            <w:pPr>
              <w:pStyle w:val="30"/>
            </w:pPr>
            <w:r>
              <w:t>146 454,11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A60238A">
            <w:pPr>
              <w:pStyle w:val="30"/>
            </w:pPr>
            <w:r>
              <w:t>34 884 204,65</w:t>
            </w:r>
          </w:p>
        </w:tc>
      </w:tr>
      <w:tr w14:paraId="1D6D66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363C5E83">
            <w:pPr>
              <w:pStyle w:val="148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50290F2">
            <w:pPr>
              <w:pStyle w:val="30"/>
            </w:pPr>
            <w:r>
              <w:t>37 000,00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E7F6716">
            <w:pPr>
              <w:pStyle w:val="30"/>
            </w:pPr>
            <w:r>
              <w:t>2 000,00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8A2824B">
            <w:pPr>
              <w:pStyle w:val="30"/>
            </w:pPr>
            <w:r>
              <w:t>39 000,00</w:t>
            </w:r>
          </w:p>
        </w:tc>
      </w:tr>
      <w:tr w14:paraId="0E4F9F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08F44654">
            <w:pPr>
              <w:pStyle w:val="148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E3AB06D">
            <w:pPr>
              <w:pStyle w:val="30"/>
            </w:pPr>
            <w:r>
              <w:t>56 072,00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C8F0A02">
            <w:pPr>
              <w:pStyle w:val="30"/>
            </w:pPr>
            <w:r>
              <w:t>24 000,00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67FC259">
            <w:pPr>
              <w:pStyle w:val="30"/>
            </w:pPr>
            <w:r>
              <w:t>80 072,00</w:t>
            </w:r>
          </w:p>
        </w:tc>
      </w:tr>
      <w:tr w14:paraId="18DE21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1F96BECC">
            <w:pPr>
              <w:pStyle w:val="148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5226D9A">
            <w:pPr>
              <w:pStyle w:val="30"/>
            </w:pPr>
            <w:r>
              <w:t>19 457 377,00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4D39073">
            <w:pPr>
              <w:pStyle w:val="30"/>
            </w:pPr>
            <w:r>
              <w:t>9 000,00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3596E03">
            <w:pPr>
              <w:pStyle w:val="30"/>
            </w:pPr>
            <w:r>
              <w:t>19 466 377,00</w:t>
            </w:r>
          </w:p>
        </w:tc>
      </w:tr>
      <w:tr w14:paraId="2E4865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1CBB4FAF">
            <w:pPr>
              <w:pStyle w:val="148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58ECBE65">
            <w:pPr>
              <w:pStyle w:val="30"/>
            </w:pPr>
            <w:r>
              <w:t>8 130 170,00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D511005">
            <w:pPr>
              <w:pStyle w:val="30"/>
            </w:pPr>
            <w:r>
              <w:t>72 544,11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9E055CC">
            <w:pPr>
              <w:pStyle w:val="30"/>
            </w:pPr>
            <w:r>
              <w:t>8 202 714,11</w:t>
            </w:r>
          </w:p>
        </w:tc>
      </w:tr>
      <w:tr w14:paraId="4B03C8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2A7CECD5">
            <w:pPr>
              <w:pStyle w:val="148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5966606">
            <w:pPr>
              <w:pStyle w:val="30"/>
            </w:pPr>
            <w:r>
              <w:t>892 355,00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5D4A1F6">
            <w:pPr>
              <w:pStyle w:val="30"/>
            </w:pPr>
            <w:r>
              <w:t>-6 090,00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9563389">
            <w:pPr>
              <w:pStyle w:val="30"/>
            </w:pPr>
            <w:r>
              <w:t>886 265,00</w:t>
            </w:r>
          </w:p>
        </w:tc>
      </w:tr>
      <w:tr w14:paraId="15BDD9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6B1FF278">
            <w:pPr>
              <w:pStyle w:val="148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3A5D6CF">
            <w:pPr>
              <w:pStyle w:val="30"/>
            </w:pPr>
            <w:r>
              <w:t>65 000,00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C2EAEB9">
            <w:pPr>
              <w:pStyle w:val="30"/>
            </w:pPr>
            <w:r>
              <w:t>45 000,00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35F1BBC9">
            <w:pPr>
              <w:pStyle w:val="30"/>
            </w:pPr>
            <w:r>
              <w:t>110 000,00</w:t>
            </w:r>
          </w:p>
        </w:tc>
      </w:tr>
      <w:tr w14:paraId="4DAC8F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2F5E0CA6">
            <w:pPr>
              <w:pStyle w:val="147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61814F2">
            <w:pPr>
              <w:pStyle w:val="30"/>
            </w:pPr>
            <w:r>
              <w:t>18 989 024,00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4E85D2F">
            <w:pPr>
              <w:pStyle w:val="30"/>
            </w:pPr>
            <w:r>
              <w:t>33 290,42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14BA2AE">
            <w:pPr>
              <w:pStyle w:val="30"/>
            </w:pPr>
            <w:r>
              <w:t>19 022 314,42</w:t>
            </w:r>
          </w:p>
        </w:tc>
      </w:tr>
      <w:tr w14:paraId="64D0E5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6FF9D000">
            <w:pPr>
              <w:pStyle w:val="148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5DAD7E38">
            <w:pPr>
              <w:pStyle w:val="30"/>
            </w:pPr>
            <w:r>
              <w:t>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63D00BAC">
            <w:pPr>
              <w:pStyle w:val="30"/>
            </w:pPr>
            <w:r>
              <w:t>33 290,42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3F5CC3D0">
            <w:pPr>
              <w:pStyle w:val="30"/>
            </w:pPr>
            <w:r>
              <w:t>33 290,42</w:t>
            </w:r>
          </w:p>
        </w:tc>
      </w:tr>
    </w:tbl>
    <w:p w14:paraId="3D0E5CCC"/>
    <w:p w14:paraId="6B0AC2F7">
      <w:pPr>
        <w:pStyle w:val="9"/>
      </w:pPr>
      <w:r>
        <w:t>WYDATKI</w:t>
      </w:r>
    </w:p>
    <w:p w14:paraId="16E67B2A">
      <w:r>
        <w:t>Wydatki budżetu Miasta i Gminy Międzybórz na rok 2025 zostają zwiększone o kwotę 179 744,53 zł do kwoty 58 884 194,97 zł, w tym:</w:t>
      </w:r>
    </w:p>
    <w:p w14:paraId="230FB06F">
      <w:pPr>
        <w:pStyle w:val="10"/>
        <w:numPr>
          <w:ilvl w:val="0"/>
          <w:numId w:val="7"/>
        </w:numPr>
      </w:pPr>
      <w:r>
        <w:t>wydatki bieżące ulegają zwiększeniu o kwotę 88 744,53 zł do kwoty 33 072 980,97 zł,</w:t>
      </w:r>
    </w:p>
    <w:p w14:paraId="2BF05251">
      <w:pPr>
        <w:pStyle w:val="10"/>
        <w:numPr>
          <w:ilvl w:val="0"/>
          <w:numId w:val="7"/>
        </w:numPr>
      </w:pPr>
      <w:r>
        <w:t>wydatki majątkowe ulegają zwiększeniu o kwotę 91 000,00 zł do kwoty 25 811 214,00 zł</w:t>
      </w:r>
    </w:p>
    <w:p w14:paraId="3D92A58C">
      <w:pPr>
        <w:pStyle w:val="9"/>
      </w:pPr>
      <w:r>
        <w:t>Dokonuje się następujących zwiększeń po stronie wydatków bieżących:</w:t>
      </w:r>
    </w:p>
    <w:p w14:paraId="3DE5C792">
      <w:pPr>
        <w:pStyle w:val="10"/>
        <w:numPr>
          <w:ilvl w:val="0"/>
          <w:numId w:val="8"/>
        </w:numPr>
      </w:pPr>
      <w:r>
        <w:t>w dziale „Transport i łączność” w rozdziale „Drogi publiczne gminne” w ramach paragrafu „Zakup usług pozostałych” zwiększa się wydatki o 15 000,00 zł do kwoty 102 000,00 zł;</w:t>
      </w:r>
    </w:p>
    <w:p w14:paraId="33261278">
      <w:pPr>
        <w:pStyle w:val="10"/>
        <w:numPr>
          <w:ilvl w:val="0"/>
          <w:numId w:val="8"/>
        </w:numPr>
      </w:pPr>
      <w:r>
        <w:t>w dziale „Administracja publiczna” w rozdziale „Urzędy gmin (miast i miast na prawach powiatu)” w ramach paragrafu „Zakup energii” zwiększa się wydatki o 10 000,00 zł do kwoty 42 200,00 zł;</w:t>
      </w:r>
    </w:p>
    <w:p w14:paraId="569F44AF">
      <w:pPr>
        <w:pStyle w:val="10"/>
        <w:numPr>
          <w:ilvl w:val="0"/>
          <w:numId w:val="8"/>
        </w:numPr>
      </w:pPr>
      <w:r>
        <w:t>w dziale „Administracja publiczna” w rozdziale „Pozostała działalność” w ramach paragrafu „Zakup usług pozostałych” zwiększa się wydatki o 15 000,00 zł do kwoty 280 368,00 zł;</w:t>
      </w:r>
    </w:p>
    <w:p w14:paraId="371AC52B">
      <w:pPr>
        <w:pStyle w:val="10"/>
        <w:numPr>
          <w:ilvl w:val="0"/>
          <w:numId w:val="8"/>
        </w:numPr>
      </w:pPr>
      <w:r>
        <w:t>w dziale „Bezpieczeństwo publiczne i ochrona przeciwpożarowa” w rozdziale „Ochotnicze straże pożarne” w ramach paragrafu „Zakup energii” zwiększa się wydatki o 10 000,00 zł do kwoty 25 000,00 zł;</w:t>
      </w:r>
    </w:p>
    <w:p w14:paraId="190AC310">
      <w:pPr>
        <w:pStyle w:val="10"/>
        <w:numPr>
          <w:ilvl w:val="0"/>
          <w:numId w:val="8"/>
        </w:numPr>
      </w:pPr>
      <w:r>
        <w:t>w dziale „Oświata i wychowanie” w rozdziale „Szkoły podstawowe” w ramach paragrafu „Zakup energii” zwiększa się wydatki o 40 000,00 zł do kwoty 262 000,00 zł;</w:t>
      </w:r>
    </w:p>
    <w:p w14:paraId="4CE9F861">
      <w:pPr>
        <w:pStyle w:val="10"/>
        <w:numPr>
          <w:ilvl w:val="0"/>
          <w:numId w:val="8"/>
        </w:numPr>
      </w:pPr>
      <w:r>
        <w:t>w dziale „Oświata i wychowanie” w rozdziale „Szkoły podstawowe” w ramach paragrafu „Zakup usług pozostałych” zwiększa się wydatki o 15 000,00 zł do kwoty 115 000,00 zł;</w:t>
      </w:r>
    </w:p>
    <w:p w14:paraId="46EA8A96">
      <w:pPr>
        <w:pStyle w:val="10"/>
        <w:numPr>
          <w:ilvl w:val="0"/>
          <w:numId w:val="8"/>
        </w:numPr>
      </w:pPr>
      <w:r>
        <w:t>w dziale „Oświata i wychowanie” w rozdziale „Przedszkola ” w ramach paragrafu „Wynagrodzenia osobowe pracowników” zwiększa się wydatki o 3 457,00 zł do kwoty 579 457,00 zł;</w:t>
      </w:r>
    </w:p>
    <w:p w14:paraId="2ED3852B">
      <w:pPr>
        <w:pStyle w:val="10"/>
        <w:numPr>
          <w:ilvl w:val="0"/>
          <w:numId w:val="8"/>
        </w:numPr>
      </w:pPr>
      <w:r>
        <w:t>w dziale „Oświata i wychowanie” w rozdziale „Przedszkola ” w ramach paragrafu „Zakup materiałów i wyposażenia” zwiększa się wydatki o 2 543,00 zł do kwoty 52 543,00 zł;</w:t>
      </w:r>
    </w:p>
    <w:p w14:paraId="03A892F3">
      <w:pPr>
        <w:pStyle w:val="10"/>
        <w:numPr>
          <w:ilvl w:val="0"/>
          <w:numId w:val="8"/>
        </w:numPr>
      </w:pPr>
      <w:r>
        <w:t>w dziale „Pomoc społeczna” w rozdziale „Pozostała działalność” w ramach paragrafu „Świadczenia społeczne” wprowadza się wydatki w kwocie 12 000,00 zł;</w:t>
      </w:r>
    </w:p>
    <w:p w14:paraId="751A1CF6">
      <w:pPr>
        <w:pStyle w:val="10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materiałów i wyposażenia” zwiększa się wydatki o 15 744,53 zł do kwoty 66 372,53 zł;</w:t>
      </w:r>
    </w:p>
    <w:p w14:paraId="05D5FB69">
      <w:pPr>
        <w:pStyle w:val="10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energii” zwiększa się wydatki o 5 000,00 zł do kwoty 22 224,00 zł;</w:t>
      </w:r>
    </w:p>
    <w:p w14:paraId="7D1AB04D">
      <w:pPr>
        <w:pStyle w:val="10"/>
        <w:numPr>
          <w:ilvl w:val="0"/>
          <w:numId w:val="8"/>
        </w:numPr>
      </w:pPr>
      <w:r>
        <w:t>w dziale „Kultura fizyczna” w rozdziale „Pozostała działalność” w ramach paragrafu „Zakup usług pozostałych” zwiększa się wydatki o 5 000,00 zł do kwoty 10 100,00 zł;</w:t>
      </w:r>
    </w:p>
    <w:p w14:paraId="03EA6CEB">
      <w:pPr>
        <w:pStyle w:val="9"/>
      </w:pPr>
      <w:r>
        <w:t>Dokonuje się następujących zmniejszeń po stronie wydatków bieżących:</w:t>
      </w:r>
    </w:p>
    <w:p w14:paraId="5361190F">
      <w:pPr>
        <w:pStyle w:val="10"/>
        <w:numPr>
          <w:ilvl w:val="0"/>
          <w:numId w:val="9"/>
        </w:numPr>
      </w:pPr>
      <w:r>
        <w:t>w dziale „Działalność usługowa” w rozdziale „Plany zagospodarowania przestrzennego” w ramach paragrafu „Zakup usług pozostałych” zmniejsza się wydatki o 20 000,00 zł do kwoty 130 000,00 zł;</w:t>
      </w:r>
    </w:p>
    <w:p w14:paraId="4F0B3C4D">
      <w:pPr>
        <w:pStyle w:val="10"/>
        <w:numPr>
          <w:ilvl w:val="0"/>
          <w:numId w:val="9"/>
        </w:numPr>
      </w:pPr>
      <w:r>
        <w:t>w dziale „Oświata i wychowanie” w rozdziale „Szkoły podstawowe” w ramach paragrafu „Wynagrodzenia osobowe nauczycieli” zmniejsza się wydatki o 22 000,00 zł do kwoty 4 386 000,00 zł;</w:t>
      </w:r>
    </w:p>
    <w:p w14:paraId="7D15265E">
      <w:pPr>
        <w:pStyle w:val="10"/>
        <w:numPr>
          <w:ilvl w:val="0"/>
          <w:numId w:val="9"/>
        </w:numPr>
      </w:pPr>
      <w:r>
        <w:t>w dziale „Oświata i wychowanie” w rozdziale „Przedszkola ” w ramach paragrafu „Wpłaty na PPK finansowane przez podmiot zatrudniający” zmniejsza się wydatki o 6 000,00 zł do kwoty 5 079,99 zł;</w:t>
      </w:r>
    </w:p>
    <w:p w14:paraId="2F6DE088">
      <w:pPr>
        <w:pStyle w:val="10"/>
        <w:numPr>
          <w:ilvl w:val="0"/>
          <w:numId w:val="9"/>
        </w:numPr>
      </w:pPr>
      <w:r>
        <w:t>w dziale „Rodzina” w rozdziale „Działalność placówek opiekuńczo-wychowawczych” w ramach paragrafu „Zakup usług przez jednostki samorządu terytorialnego od innych jednostek samorządu terytorialnego” zmniejsza się wydatki o 12 000,00 zł do kwoty 60 536,00 zł;</w:t>
      </w:r>
    </w:p>
    <w:p w14:paraId="254B88F7">
      <w:pPr>
        <w:pStyle w:val="9"/>
      </w:pPr>
      <w:r>
        <w:t>Dokonuje się następujących zwiększeń po stronie wydatków majątkowych:</w:t>
      </w:r>
    </w:p>
    <w:p w14:paraId="5DD2311D">
      <w:pPr>
        <w:pStyle w:val="10"/>
        <w:numPr>
          <w:ilvl w:val="0"/>
          <w:numId w:val="10"/>
        </w:numPr>
      </w:pPr>
      <w:r>
        <w:t>w dziale „Oświata i wychowanie” w rozdziale „Przedszkola ” w ramach paragrafu „Wydatki na zakupy inwestycyjne jednostek budżetowych” (dotyczy zadania Pierwsze wyposażenie Publicznego Przedszkola Bajka w Międzyborzu) wprowadza się wydatki w kwocie 40 000,00 zł;</w:t>
      </w:r>
    </w:p>
    <w:p w14:paraId="63B30704">
      <w:pPr>
        <w:pStyle w:val="10"/>
        <w:numPr>
          <w:ilvl w:val="0"/>
          <w:numId w:val="10"/>
        </w:numPr>
      </w:pPr>
      <w:r>
        <w:t>w dziale „Kultura fizyczna” w rozdziale „Obiekty sportowe” w ramach paragrafu „Wydatki inwestycyjne jednostek budżetowych” (dotyczy zadania Zakup i montaż trybuny modułowej wraz z zadaszeniem) zwiększa się wydatki o 51 000,00 zł do kwoty 196 000,00 zł;</w:t>
      </w:r>
    </w:p>
    <w:p w14:paraId="66210A5B">
      <w:r>
        <w:t>Podsumowanie zmian wydatków Miasta i Gminy Międzybórz przedstawia tabela poniżej.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2"/>
        <w:gridCol w:w="1481"/>
        <w:gridCol w:w="1481"/>
        <w:gridCol w:w="1482"/>
      </w:tblGrid>
      <w:tr w14:paraId="0EF368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750" w:type="pct"/>
            <w:shd w:val="clear" w:color="auto" w:fill="3C3F49"/>
            <w:vAlign w:val="center"/>
          </w:tcPr>
          <w:p w14:paraId="1C972019">
            <w:pPr>
              <w:pStyle w:val="28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  <w:vAlign w:val="center"/>
          </w:tcPr>
          <w:p w14:paraId="6CB72D28">
            <w:pPr>
              <w:pStyle w:val="28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  <w:vAlign w:val="center"/>
          </w:tcPr>
          <w:p w14:paraId="4A4C3BB6">
            <w:pPr>
              <w:pStyle w:val="28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  <w:vAlign w:val="center"/>
          </w:tcPr>
          <w:p w14:paraId="699B8969">
            <w:pPr>
              <w:pStyle w:val="28"/>
            </w:pPr>
            <w:r>
              <w:t>Po zmianie</w:t>
            </w:r>
          </w:p>
        </w:tc>
      </w:tr>
      <w:tr w14:paraId="4D7482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2AF31054">
            <w:pPr>
              <w:pStyle w:val="147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9C63F61">
            <w:pPr>
              <w:pStyle w:val="30"/>
            </w:pPr>
            <w:r>
              <w:t>58 704 450,44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557A5669">
            <w:pPr>
              <w:pStyle w:val="30"/>
            </w:pPr>
            <w:r>
              <w:t>179 744,53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5151E2BE">
            <w:pPr>
              <w:pStyle w:val="30"/>
            </w:pPr>
            <w:r>
              <w:t>58 884 194,97</w:t>
            </w:r>
          </w:p>
        </w:tc>
      </w:tr>
      <w:tr w14:paraId="41F15A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09C88633">
            <w:pPr>
              <w:pStyle w:val="147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6CD0F777">
            <w:pPr>
              <w:pStyle w:val="30"/>
            </w:pPr>
            <w:r>
              <w:t>32 984 236,44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7B27F20">
            <w:pPr>
              <w:pStyle w:val="30"/>
            </w:pPr>
            <w:r>
              <w:t>88 744,53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5C3C1E0">
            <w:pPr>
              <w:pStyle w:val="30"/>
            </w:pPr>
            <w:r>
              <w:t>33 072 980,97</w:t>
            </w:r>
          </w:p>
        </w:tc>
      </w:tr>
      <w:tr w14:paraId="79833E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632166ED">
            <w:pPr>
              <w:pStyle w:val="148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3768C15">
            <w:pPr>
              <w:pStyle w:val="30"/>
            </w:pPr>
            <w:r>
              <w:t>261 878,00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5E8D061">
            <w:pPr>
              <w:pStyle w:val="30"/>
            </w:pPr>
            <w:r>
              <w:t>15 000,00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F8EEF69">
            <w:pPr>
              <w:pStyle w:val="30"/>
            </w:pPr>
            <w:r>
              <w:t>276 878,00</w:t>
            </w:r>
          </w:p>
        </w:tc>
      </w:tr>
      <w:tr w14:paraId="00B9FD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3AF8E6EF">
            <w:pPr>
              <w:pStyle w:val="148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9C0410D">
            <w:pPr>
              <w:pStyle w:val="30"/>
            </w:pPr>
            <w:r>
              <w:t>281 700,00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5F8C94F2">
            <w:pPr>
              <w:pStyle w:val="30"/>
            </w:pPr>
            <w:r>
              <w:t>-20 000,00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F3AE042">
            <w:pPr>
              <w:pStyle w:val="30"/>
            </w:pPr>
            <w:r>
              <w:t>261 700,00</w:t>
            </w:r>
          </w:p>
        </w:tc>
      </w:tr>
      <w:tr w14:paraId="6E0194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7A3A0498">
            <w:pPr>
              <w:pStyle w:val="148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ECF2851">
            <w:pPr>
              <w:pStyle w:val="30"/>
            </w:pPr>
            <w:r>
              <w:t>5 303 687,00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C4A7C6D">
            <w:pPr>
              <w:pStyle w:val="30"/>
            </w:pPr>
            <w:r>
              <w:t>25 000,00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09422A3">
            <w:pPr>
              <w:pStyle w:val="30"/>
            </w:pPr>
            <w:r>
              <w:t>5 328 687,00</w:t>
            </w:r>
          </w:p>
        </w:tc>
      </w:tr>
      <w:tr w14:paraId="4E8C03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4D9DFE00">
            <w:pPr>
              <w:pStyle w:val="148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12631D2">
            <w:pPr>
              <w:pStyle w:val="30"/>
            </w:pPr>
            <w:r>
              <w:t>319 700,00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1522DBD">
            <w:pPr>
              <w:pStyle w:val="30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8B18D70">
            <w:pPr>
              <w:pStyle w:val="30"/>
            </w:pPr>
            <w:r>
              <w:t>329 700,00</w:t>
            </w:r>
          </w:p>
        </w:tc>
      </w:tr>
      <w:tr w14:paraId="52BFB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6C7096BA">
            <w:pPr>
              <w:pStyle w:val="148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3653565B">
            <w:pPr>
              <w:pStyle w:val="30"/>
            </w:pPr>
            <w:r>
              <w:t>15 582 312,01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3624B368">
            <w:pPr>
              <w:pStyle w:val="30"/>
            </w:pPr>
            <w:r>
              <w:t>33 000,00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39036829">
            <w:pPr>
              <w:pStyle w:val="30"/>
            </w:pPr>
            <w:r>
              <w:t>15 615 312,01</w:t>
            </w:r>
          </w:p>
        </w:tc>
      </w:tr>
      <w:tr w14:paraId="1780EF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20AB3DD1">
            <w:pPr>
              <w:pStyle w:val="148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646F4D92">
            <w:pPr>
              <w:pStyle w:val="30"/>
            </w:pPr>
            <w:r>
              <w:t>1 662 904,00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CFFC14B">
            <w:pPr>
              <w:pStyle w:val="30"/>
            </w:pPr>
            <w:r>
              <w:t>12 000,00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AA71943">
            <w:pPr>
              <w:pStyle w:val="30"/>
            </w:pPr>
            <w:r>
              <w:t>1 674 904,00</w:t>
            </w:r>
          </w:p>
        </w:tc>
      </w:tr>
      <w:tr w14:paraId="18E247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48829B4A">
            <w:pPr>
              <w:pStyle w:val="148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558C4770">
            <w:pPr>
              <w:pStyle w:val="30"/>
            </w:pPr>
            <w:r>
              <w:t>2 763 829,00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19D8090">
            <w:pPr>
              <w:pStyle w:val="30"/>
            </w:pPr>
            <w:r>
              <w:t>-12 000,00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259C4DF">
            <w:pPr>
              <w:pStyle w:val="30"/>
            </w:pPr>
            <w:r>
              <w:t>2 751 829,00</w:t>
            </w:r>
          </w:p>
        </w:tc>
      </w:tr>
      <w:tr w14:paraId="1D4E7C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3BCE763E">
            <w:pPr>
              <w:pStyle w:val="148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A9AF6C8">
            <w:pPr>
              <w:pStyle w:val="30"/>
            </w:pPr>
            <w:r>
              <w:t>1 373 958,00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5FA5F7A">
            <w:pPr>
              <w:pStyle w:val="30"/>
            </w:pPr>
            <w:r>
              <w:t>20 744,53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12D98E0">
            <w:pPr>
              <w:pStyle w:val="30"/>
            </w:pPr>
            <w:r>
              <w:t>1 394 702,53</w:t>
            </w:r>
          </w:p>
        </w:tc>
      </w:tr>
      <w:tr w14:paraId="107B5F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6715A8FF">
            <w:pPr>
              <w:pStyle w:val="148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5011C26">
            <w:pPr>
              <w:pStyle w:val="30"/>
            </w:pPr>
            <w:r>
              <w:t>268 997,00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56A1ABA7">
            <w:pPr>
              <w:pStyle w:val="30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13431B4F">
            <w:pPr>
              <w:pStyle w:val="30"/>
            </w:pPr>
            <w:r>
              <w:t>273 997,00</w:t>
            </w:r>
          </w:p>
        </w:tc>
      </w:tr>
      <w:tr w14:paraId="329415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681B9961">
            <w:pPr>
              <w:pStyle w:val="147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5D8045F">
            <w:pPr>
              <w:pStyle w:val="30"/>
            </w:pPr>
            <w:r>
              <w:t>25 720 214,00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B2C53BA">
            <w:pPr>
              <w:pStyle w:val="30"/>
            </w:pPr>
            <w:r>
              <w:t>91 000,00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E94EEA4">
            <w:pPr>
              <w:pStyle w:val="30"/>
            </w:pPr>
            <w:r>
              <w:t>25 811 214,00</w:t>
            </w:r>
          </w:p>
        </w:tc>
      </w:tr>
      <w:tr w14:paraId="773593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75FFDB8A">
            <w:pPr>
              <w:pStyle w:val="148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73962C2C">
            <w:pPr>
              <w:pStyle w:val="30"/>
            </w:pPr>
            <w:r>
              <w:t>6 145 000,00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63299BAD">
            <w:pPr>
              <w:pStyle w:val="30"/>
            </w:pPr>
            <w:r>
              <w:t>40 000,00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4E463A40">
            <w:pPr>
              <w:pStyle w:val="30"/>
            </w:pPr>
            <w:r>
              <w:t>6 185 000,00</w:t>
            </w:r>
          </w:p>
        </w:tc>
      </w:tr>
      <w:tr w14:paraId="6994C2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50" w:type="pct"/>
            <w:shd w:val="clear" w:color="auto" w:fill="FFFFFF"/>
            <w:vAlign w:val="center"/>
          </w:tcPr>
          <w:p w14:paraId="5D685EB4">
            <w:pPr>
              <w:pStyle w:val="148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08060B11">
            <w:pPr>
              <w:pStyle w:val="30"/>
            </w:pPr>
            <w:r>
              <w:t>145 000,00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6AE33F53">
            <w:pPr>
              <w:pStyle w:val="30"/>
            </w:pPr>
            <w:r>
              <w:t>51 000,00</w:t>
            </w:r>
          </w:p>
        </w:tc>
        <w:tc>
          <w:tcPr>
            <w:tcW w:w="750" w:type="pct"/>
            <w:shd w:val="clear" w:color="auto" w:fill="FFFFFF"/>
            <w:vAlign w:val="center"/>
          </w:tcPr>
          <w:p w14:paraId="2B013D2D">
            <w:pPr>
              <w:pStyle w:val="30"/>
            </w:pPr>
            <w:r>
              <w:t>196 000,00</w:t>
            </w:r>
          </w:p>
        </w:tc>
      </w:tr>
    </w:tbl>
    <w:p w14:paraId="0AE69E90"/>
    <w:p w14:paraId="4C5DA240">
      <w:pPr>
        <w:pStyle w:val="9"/>
      </w:pPr>
      <w:r>
        <w:t>PRZYCHODY</w:t>
      </w:r>
    </w:p>
    <w:p w14:paraId="3F2643F9">
      <w:pPr>
        <w:pStyle w:val="16"/>
      </w:pPr>
      <w:r>
        <w:t>Przychody budżetu Miasta i Gminy Międzybórz na rok 2025 nie uległy zmianie.</w:t>
      </w:r>
    </w:p>
    <w:p w14:paraId="3A0A6F50">
      <w:pPr>
        <w:pStyle w:val="9"/>
      </w:pPr>
      <w:r>
        <w:t>ROZCHODY</w:t>
      </w:r>
    </w:p>
    <w:p w14:paraId="3D5D3152">
      <w:pPr>
        <w:pStyle w:val="16"/>
      </w:pPr>
      <w:r>
        <w:t>Rozchody budżetu Miasta i Gminy Międzybórz na rok 2025 nie uległy zmianie.</w:t>
      </w:r>
    </w:p>
    <w:p w14:paraId="3B39E7CA">
      <w:pPr>
        <w:sectPr>
          <w:headerReference r:id="rId6" w:type="default"/>
          <w:pgSz w:w="11906" w:h="16838"/>
          <w:pgMar w:top="1417" w:right="1020" w:bottom="992" w:left="1020" w:header="720" w:footer="720" w:gutter="0"/>
          <w:cols w:space="708" w:num="1"/>
        </w:sectPr>
      </w:pPr>
    </w:p>
    <w:p w14:paraId="377DF16C">
      <w:pPr>
        <w:pStyle w:val="274"/>
      </w:pPr>
      <w:r>
        <w:t>Załącznik Nr 1</w:t>
      </w:r>
      <w:r>
        <w:br w:type="textWrapping"/>
      </w:r>
      <w:r>
        <w:t>do Uchwały Nr .../.../2025</w:t>
      </w:r>
      <w:r>
        <w:br w:type="textWrapping"/>
      </w:r>
      <w:r>
        <w:t>Rady Miejskiej Międzybórz</w:t>
      </w:r>
      <w:r>
        <w:br w:type="textWrapping"/>
      </w:r>
      <w:r>
        <w:t>z dnia 28 maja 2025 roku</w:t>
      </w:r>
    </w:p>
    <w:p w14:paraId="75A3892F">
      <w:pPr>
        <w:pStyle w:val="7"/>
      </w:pPr>
      <w:r>
        <w:t>Zmiany w planie dochodów Miasta i Gminy Międzybórz w 2025 roku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14:paraId="01E649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  <w:vAlign w:val="center"/>
          </w:tcPr>
          <w:p w14:paraId="1DD2BED2">
            <w:pPr>
              <w:pStyle w:val="28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38EF43C0">
            <w:pPr>
              <w:pStyle w:val="28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4E06DED6">
            <w:pPr>
              <w:pStyle w:val="28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  <w:vAlign w:val="center"/>
          </w:tcPr>
          <w:p w14:paraId="789F9985">
            <w:pPr>
              <w:pStyle w:val="28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1DD18518">
            <w:pPr>
              <w:pStyle w:val="28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09EBB447">
            <w:pPr>
              <w:pStyle w:val="28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326FB101">
            <w:pPr>
              <w:pStyle w:val="28"/>
            </w:pPr>
            <w:r>
              <w:t>Plan po zmianie</w:t>
            </w:r>
          </w:p>
        </w:tc>
      </w:tr>
      <w:tr w14:paraId="2B3763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7A9CDC07">
            <w:pPr>
              <w:pStyle w:val="40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6EB1E02B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38F1CA7B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2EF1AA13">
            <w:pPr>
              <w:pStyle w:val="41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08166922">
            <w:pPr>
              <w:pStyle w:val="42"/>
            </w:pPr>
            <w:r>
              <w:t>10 599 774,00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5ECBE2BD">
            <w:pPr>
              <w:pStyle w:val="42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EC65F00">
            <w:pPr>
              <w:pStyle w:val="42"/>
            </w:pPr>
            <w:r>
              <w:t>10 601 774,00</w:t>
            </w:r>
          </w:p>
        </w:tc>
      </w:tr>
      <w:tr w14:paraId="140CF0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06FFA9A0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191B0E68">
            <w:pPr>
              <w:pStyle w:val="43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3E0476DC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4C50AFE9">
            <w:pPr>
              <w:pStyle w:val="44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E795D41">
            <w:pPr>
              <w:pStyle w:val="45"/>
            </w:pPr>
            <w:r>
              <w:t>10 597 774,00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0FB57C3">
            <w:pPr>
              <w:pStyle w:val="45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562A2D0">
            <w:pPr>
              <w:pStyle w:val="45"/>
            </w:pPr>
            <w:r>
              <w:t>10 599 774,00</w:t>
            </w:r>
          </w:p>
        </w:tc>
      </w:tr>
      <w:tr w14:paraId="6DEA81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F78665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58FB229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56B1F40">
            <w:pPr>
              <w:pStyle w:val="25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699AA1A8">
            <w:pPr>
              <w:pStyle w:val="26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C3887D7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FC02CD4">
            <w:pPr>
              <w:pStyle w:val="27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A84A63F">
            <w:pPr>
              <w:pStyle w:val="27"/>
            </w:pPr>
            <w:r>
              <w:t>2 000,00</w:t>
            </w:r>
          </w:p>
        </w:tc>
      </w:tr>
      <w:tr w14:paraId="310F22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5879B134">
            <w:pPr>
              <w:pStyle w:val="40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4F8FF8C6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61479872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12B0496C">
            <w:pPr>
              <w:pStyle w:val="41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0FFD7F51">
            <w:pPr>
              <w:pStyle w:val="42"/>
            </w:pPr>
            <w:r>
              <w:t>56 072,00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0B09FA0E">
            <w:pPr>
              <w:pStyle w:val="42"/>
            </w:pPr>
            <w:r>
              <w:t>24 000,00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8CAA455">
            <w:pPr>
              <w:pStyle w:val="42"/>
            </w:pPr>
            <w:r>
              <w:t>80 072,00</w:t>
            </w:r>
          </w:p>
        </w:tc>
      </w:tr>
      <w:tr w14:paraId="2FCC11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2C993585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0CA6F407">
            <w:pPr>
              <w:pStyle w:val="43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7BEC79AB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3A04A01D">
            <w:pPr>
              <w:pStyle w:val="44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E7F5046">
            <w:pPr>
              <w:pStyle w:val="45"/>
            </w:pPr>
            <w:r>
              <w:t>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537822B">
            <w:pPr>
              <w:pStyle w:val="45"/>
            </w:pPr>
            <w:r>
              <w:t>24 000,00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D89854F">
            <w:pPr>
              <w:pStyle w:val="45"/>
            </w:pPr>
            <w:r>
              <w:t>24 000,00</w:t>
            </w:r>
          </w:p>
        </w:tc>
      </w:tr>
      <w:tr w14:paraId="045CF6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2D3A0B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BCA6680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ECB0F4C">
            <w:pPr>
              <w:pStyle w:val="25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F16A56F">
            <w:pPr>
              <w:pStyle w:val="26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2D57075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148303E">
            <w:pPr>
              <w:pStyle w:val="27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96F780A">
            <w:pPr>
              <w:pStyle w:val="27"/>
            </w:pPr>
            <w:r>
              <w:t>20 000,00</w:t>
            </w:r>
          </w:p>
        </w:tc>
      </w:tr>
      <w:tr w14:paraId="72B098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7D63583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73C5CC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1BFD84C">
            <w:pPr>
              <w:pStyle w:val="25"/>
            </w:pPr>
            <w:r>
              <w:t>0940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07D99036">
            <w:pPr>
              <w:pStyle w:val="26"/>
            </w:pPr>
            <w:r>
              <w:t>Wpływy z rozliczeń/zwrotów z lat ubiegłych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07E2EB9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3D35782">
            <w:pPr>
              <w:pStyle w:val="27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DD0EA13">
            <w:pPr>
              <w:pStyle w:val="27"/>
            </w:pPr>
            <w:r>
              <w:t>4 000,00</w:t>
            </w:r>
          </w:p>
        </w:tc>
      </w:tr>
      <w:tr w14:paraId="00F3C2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7BCB7FF7">
            <w:pPr>
              <w:pStyle w:val="40"/>
            </w:pPr>
            <w:r>
              <w:t>756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48F923C9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18DEB601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32F911FD">
            <w:pPr>
              <w:pStyle w:val="41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833F7A5">
            <w:pPr>
              <w:pStyle w:val="42"/>
            </w:pPr>
            <w:r>
              <w:t>19 457 377,00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CB03B87">
            <w:pPr>
              <w:pStyle w:val="42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2FE86191">
            <w:pPr>
              <w:pStyle w:val="42"/>
            </w:pPr>
            <w:r>
              <w:t>19 466 377,00</w:t>
            </w:r>
          </w:p>
        </w:tc>
      </w:tr>
      <w:tr w14:paraId="3AD70C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22668166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517EE226">
            <w:pPr>
              <w:pStyle w:val="43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0BB6A4B6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78D98E44">
            <w:pPr>
              <w:pStyle w:val="44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D33B0BA">
            <w:pPr>
              <w:pStyle w:val="45"/>
            </w:pPr>
            <w:r>
              <w:t>1 645 900,00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30FAA4F">
            <w:pPr>
              <w:pStyle w:val="45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B057144">
            <w:pPr>
              <w:pStyle w:val="45"/>
            </w:pPr>
            <w:r>
              <w:t>1 654 900,00</w:t>
            </w:r>
          </w:p>
        </w:tc>
      </w:tr>
      <w:tr w14:paraId="393158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66F4551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670F4D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66E0A16">
            <w:pPr>
              <w:pStyle w:val="25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685E55A">
            <w:pPr>
              <w:pStyle w:val="26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9BC952D">
            <w:pPr>
              <w:pStyle w:val="27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2B38CFB">
            <w:pPr>
              <w:pStyle w:val="27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D344469">
            <w:pPr>
              <w:pStyle w:val="27"/>
            </w:pPr>
            <w:r>
              <w:t>12 000,00</w:t>
            </w:r>
          </w:p>
        </w:tc>
      </w:tr>
      <w:tr w14:paraId="1D4E8D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350C81E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BE0732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CAF73A5">
            <w:pPr>
              <w:pStyle w:val="25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61F442CD">
            <w:pPr>
              <w:pStyle w:val="26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2B3A5B6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0E91EE4">
            <w:pPr>
              <w:pStyle w:val="27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A5300B2">
            <w:pPr>
              <w:pStyle w:val="27"/>
            </w:pPr>
            <w:r>
              <w:t>2 000,00</w:t>
            </w:r>
          </w:p>
        </w:tc>
      </w:tr>
      <w:tr w14:paraId="569F7B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69A487DC">
            <w:pPr>
              <w:pStyle w:val="40"/>
            </w:pPr>
            <w:r>
              <w:t>758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67FCEE71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6D5457FD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57C0772D">
            <w:pPr>
              <w:pStyle w:val="41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0DA8D357">
            <w:pPr>
              <w:pStyle w:val="42"/>
            </w:pPr>
            <w:r>
              <w:t>8 130 170,00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20C069DA">
            <w:pPr>
              <w:pStyle w:val="42"/>
            </w:pPr>
            <w:r>
              <w:t>105 834,53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0A9A159">
            <w:pPr>
              <w:pStyle w:val="42"/>
            </w:pPr>
            <w:r>
              <w:t>8 236 004,53</w:t>
            </w:r>
          </w:p>
        </w:tc>
      </w:tr>
      <w:tr w14:paraId="12BC75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3F62B7A0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492B3E41">
            <w:pPr>
              <w:pStyle w:val="43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1B00283F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7014AA30">
            <w:pPr>
              <w:pStyle w:val="44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3D1E135">
            <w:pPr>
              <w:pStyle w:val="45"/>
            </w:pPr>
            <w:r>
              <w:t>111 878,00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5B98C25">
            <w:pPr>
              <w:pStyle w:val="45"/>
            </w:pPr>
            <w:r>
              <w:t>105 834,27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A420B68">
            <w:pPr>
              <w:pStyle w:val="45"/>
            </w:pPr>
            <w:r>
              <w:t>217 712,27</w:t>
            </w:r>
          </w:p>
        </w:tc>
      </w:tr>
      <w:tr w14:paraId="0CFFAB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63008F04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77B803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7F2B02C">
            <w:pPr>
              <w:pStyle w:val="25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45D5AEE">
            <w:pPr>
              <w:pStyle w:val="26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C763939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E7E1499">
            <w:pPr>
              <w:pStyle w:val="27"/>
            </w:pPr>
            <w:r>
              <w:t>72 543,85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5E92A10">
            <w:pPr>
              <w:pStyle w:val="27"/>
            </w:pPr>
            <w:r>
              <w:t>72 543,85</w:t>
            </w:r>
          </w:p>
        </w:tc>
      </w:tr>
      <w:tr w14:paraId="597B8B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7506E07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399D782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FED95AD">
            <w:pPr>
              <w:pStyle w:val="25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08940D01">
            <w:pPr>
              <w:pStyle w:val="26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2C39C48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54F437C">
            <w:pPr>
              <w:pStyle w:val="27"/>
            </w:pPr>
            <w:r>
              <w:t>33 290,42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CDCB0E9">
            <w:pPr>
              <w:pStyle w:val="27"/>
            </w:pPr>
            <w:r>
              <w:t>33 290,42</w:t>
            </w:r>
          </w:p>
        </w:tc>
      </w:tr>
      <w:tr w14:paraId="190317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</w:tblPrEx>
        <w:tc>
          <w:tcPr>
            <w:tcW w:w="249" w:type="pct"/>
            <w:shd w:val="clear" w:color="auto" w:fill="F2F3F3"/>
            <w:vAlign w:val="center"/>
          </w:tcPr>
          <w:p w14:paraId="739DB1B7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03B7B843">
            <w:pPr>
              <w:pStyle w:val="43"/>
            </w:pPr>
            <w:r>
              <w:t>75834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3A24A2B4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2A82AE5B">
            <w:pPr>
              <w:pStyle w:val="44"/>
            </w:pPr>
            <w:r>
              <w:t>Subwencja ogólna dla jednostki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7267A02A">
            <w:pPr>
              <w:pStyle w:val="45"/>
            </w:pPr>
            <w:r>
              <w:t>7 213 645,00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C785390">
            <w:pPr>
              <w:pStyle w:val="45"/>
            </w:pPr>
            <w:r>
              <w:t>-0,22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7F2A68CA">
            <w:pPr>
              <w:pStyle w:val="45"/>
            </w:pPr>
            <w:r>
              <w:t>7 213 644,78</w:t>
            </w:r>
          </w:p>
        </w:tc>
      </w:tr>
      <w:tr w14:paraId="2D3BD1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26A59460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939E511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D158DDF">
            <w:pPr>
              <w:pStyle w:val="25"/>
            </w:pPr>
            <w:r>
              <w:t>2920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EF095E7">
            <w:pPr>
              <w:pStyle w:val="26"/>
            </w:pPr>
            <w:r>
              <w:t>Subwencje ogólne z budżetu państwa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EB39C5B">
            <w:pPr>
              <w:pStyle w:val="27"/>
            </w:pPr>
            <w:r>
              <w:t>7 213 645,00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B8215F1">
            <w:pPr>
              <w:pStyle w:val="27"/>
            </w:pPr>
            <w:r>
              <w:t>-0,22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89091F3">
            <w:pPr>
              <w:pStyle w:val="27"/>
            </w:pPr>
            <w:r>
              <w:t>7 213 644,78</w:t>
            </w:r>
          </w:p>
        </w:tc>
      </w:tr>
      <w:tr w14:paraId="5775F2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6AD274CA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26D7641E">
            <w:pPr>
              <w:pStyle w:val="43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30289AC2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20C5BF5F">
            <w:pPr>
              <w:pStyle w:val="44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D4B7082">
            <w:pPr>
              <w:pStyle w:val="45"/>
            </w:pPr>
            <w:r>
              <w:t>804 647,00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22812A1">
            <w:pPr>
              <w:pStyle w:val="45"/>
            </w:pPr>
            <w:r>
              <w:t>0,48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65F7771">
            <w:pPr>
              <w:pStyle w:val="45"/>
            </w:pPr>
            <w:r>
              <w:t>804 647,48</w:t>
            </w:r>
          </w:p>
        </w:tc>
      </w:tr>
      <w:tr w14:paraId="4C426F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62E251A2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F628E5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2FC6FD0">
            <w:pPr>
              <w:pStyle w:val="25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95A32DD">
            <w:pPr>
              <w:pStyle w:val="26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45E19E2">
            <w:pPr>
              <w:pStyle w:val="27"/>
            </w:pPr>
            <w:r>
              <w:t>804 647,00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913C586">
            <w:pPr>
              <w:pStyle w:val="27"/>
            </w:pPr>
            <w:r>
              <w:t>0,48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68D7807">
            <w:pPr>
              <w:pStyle w:val="27"/>
            </w:pPr>
            <w:r>
              <w:t>804 647,48</w:t>
            </w:r>
          </w:p>
        </w:tc>
      </w:tr>
      <w:tr w14:paraId="6E87B1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2BCC803C">
            <w:pPr>
              <w:pStyle w:val="40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5F604CEB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0C73CC62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51748C7D">
            <w:pPr>
              <w:pStyle w:val="41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F3E7CC9">
            <w:pPr>
              <w:pStyle w:val="42"/>
            </w:pPr>
            <w:r>
              <w:t>5 887 355,00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B462202">
            <w:pPr>
              <w:pStyle w:val="42"/>
            </w:pPr>
            <w:r>
              <w:t>-6 090,00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6C936B49">
            <w:pPr>
              <w:pStyle w:val="42"/>
            </w:pPr>
            <w:r>
              <w:t>5 881 265,00</w:t>
            </w:r>
          </w:p>
        </w:tc>
      </w:tr>
      <w:tr w14:paraId="4BD556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66A112EC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4C5FCCAA">
            <w:pPr>
              <w:pStyle w:val="43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123B62F0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0B4F481D">
            <w:pPr>
              <w:pStyle w:val="44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7B8E397A">
            <w:pPr>
              <w:pStyle w:val="45"/>
            </w:pPr>
            <w:r>
              <w:t>4 310,00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A3FFF53">
            <w:pPr>
              <w:pStyle w:val="45"/>
            </w:pPr>
            <w:r>
              <w:t>-4 110,00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432CC53">
            <w:pPr>
              <w:pStyle w:val="45"/>
            </w:pPr>
            <w:r>
              <w:t>200,00</w:t>
            </w:r>
          </w:p>
        </w:tc>
      </w:tr>
      <w:tr w14:paraId="076854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525DCDF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3B3B427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50132F2F">
            <w:pPr>
              <w:pStyle w:val="25"/>
            </w:pPr>
            <w:r>
              <w:t>0690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0B05F106">
            <w:pPr>
              <w:pStyle w:val="26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DFC2993">
            <w:pPr>
              <w:pStyle w:val="27"/>
            </w:pPr>
            <w:r>
              <w:t>1 630,00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DD3E7A9">
            <w:pPr>
              <w:pStyle w:val="27"/>
            </w:pPr>
            <w:r>
              <w:t>-1 600,00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56B1097">
            <w:pPr>
              <w:pStyle w:val="27"/>
            </w:pPr>
            <w:r>
              <w:t>30,00</w:t>
            </w:r>
          </w:p>
        </w:tc>
      </w:tr>
      <w:tr w14:paraId="3213BB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884AF23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53FA01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4ED6C0C">
            <w:pPr>
              <w:pStyle w:val="25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356CC17">
            <w:pPr>
              <w:pStyle w:val="26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3E09659">
            <w:pPr>
              <w:pStyle w:val="27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9F4C83F">
            <w:pPr>
              <w:pStyle w:val="27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EB2F2A6">
            <w:pPr>
              <w:pStyle w:val="27"/>
            </w:pPr>
            <w:r>
              <w:t>0,00</w:t>
            </w:r>
          </w:p>
        </w:tc>
      </w:tr>
      <w:tr w14:paraId="59C1A2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</w:tblPrEx>
        <w:tc>
          <w:tcPr>
            <w:tcW w:w="249" w:type="pct"/>
            <w:shd w:val="clear" w:color="auto" w:fill="FFFFFF"/>
            <w:vAlign w:val="center"/>
          </w:tcPr>
          <w:p w14:paraId="3A08091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151D8E6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BFAE113">
            <w:pPr>
              <w:pStyle w:val="25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02995080">
            <w:pPr>
              <w:pStyle w:val="26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EB1F3A0">
            <w:pPr>
              <w:pStyle w:val="27"/>
            </w:pPr>
            <w:r>
              <w:t>80,00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BDC12A7">
            <w:pPr>
              <w:pStyle w:val="27"/>
            </w:pPr>
            <w:r>
              <w:t>-10,00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4C44CC2">
            <w:pPr>
              <w:pStyle w:val="27"/>
            </w:pPr>
            <w:r>
              <w:t>70,00</w:t>
            </w:r>
          </w:p>
        </w:tc>
      </w:tr>
      <w:tr w14:paraId="14E3B0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7479F05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5067FA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55B936A">
            <w:pPr>
              <w:pStyle w:val="25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05332560">
            <w:pPr>
              <w:pStyle w:val="26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62D7B84">
            <w:pPr>
              <w:pStyle w:val="27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9E82DCC">
            <w:pPr>
              <w:pStyle w:val="27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B31E9D1">
            <w:pPr>
              <w:pStyle w:val="27"/>
            </w:pPr>
            <w:r>
              <w:t>0,00</w:t>
            </w:r>
          </w:p>
        </w:tc>
      </w:tr>
      <w:tr w14:paraId="47A76C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7DF018DF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7EF7101B">
            <w:pPr>
              <w:pStyle w:val="43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6731C7A1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7BC45403">
            <w:pPr>
              <w:pStyle w:val="44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5D7DFD7">
            <w:pPr>
              <w:pStyle w:val="45"/>
            </w:pPr>
            <w:r>
              <w:t>5 320 005,00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5B3128C">
            <w:pPr>
              <w:pStyle w:val="45"/>
            </w:pPr>
            <w:r>
              <w:t>-1 980,00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1DB5DBA">
            <w:pPr>
              <w:pStyle w:val="45"/>
            </w:pPr>
            <w:r>
              <w:t>5 318 025,00</w:t>
            </w:r>
          </w:p>
        </w:tc>
      </w:tr>
      <w:tr w14:paraId="364492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</w:tblPrEx>
        <w:tc>
          <w:tcPr>
            <w:tcW w:w="249" w:type="pct"/>
            <w:shd w:val="clear" w:color="auto" w:fill="FFFFFF"/>
            <w:vAlign w:val="center"/>
          </w:tcPr>
          <w:p w14:paraId="7CF5ADD6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81ADA7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93BB41D">
            <w:pPr>
              <w:pStyle w:val="25"/>
            </w:pPr>
            <w:r>
              <w:t>0690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2798EE2">
            <w:pPr>
              <w:pStyle w:val="26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C6B3F7B">
            <w:pPr>
              <w:pStyle w:val="27"/>
            </w:pPr>
            <w:r>
              <w:t>1 480,00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96F212F">
            <w:pPr>
              <w:pStyle w:val="27"/>
            </w:pPr>
            <w:r>
              <w:t>-1 480,00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758D733">
            <w:pPr>
              <w:pStyle w:val="27"/>
            </w:pPr>
            <w:r>
              <w:t>0,00</w:t>
            </w:r>
          </w:p>
        </w:tc>
      </w:tr>
      <w:tr w14:paraId="507576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7FA8893B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FA5A82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131970C">
            <w:pPr>
              <w:pStyle w:val="25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67C72F7">
            <w:pPr>
              <w:pStyle w:val="26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F532BC5">
            <w:pPr>
              <w:pStyle w:val="27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4C30DB2">
            <w:pPr>
              <w:pStyle w:val="27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9F11313">
            <w:pPr>
              <w:pStyle w:val="27"/>
            </w:pPr>
            <w:r>
              <w:t>0,00</w:t>
            </w:r>
          </w:p>
        </w:tc>
      </w:tr>
      <w:tr w14:paraId="1AC548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5455CFF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10D78E2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CE32C33">
            <w:pPr>
              <w:pStyle w:val="25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2237FE9">
            <w:pPr>
              <w:pStyle w:val="26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6EEF040">
            <w:pPr>
              <w:pStyle w:val="27"/>
            </w:pPr>
            <w:r>
              <w:t>9 625,00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783A296">
            <w:pPr>
              <w:pStyle w:val="27"/>
            </w:pPr>
            <w:r>
              <w:t>-9 425,00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0013E72">
            <w:pPr>
              <w:pStyle w:val="27"/>
            </w:pPr>
            <w:r>
              <w:t>200,00</w:t>
            </w:r>
          </w:p>
        </w:tc>
      </w:tr>
      <w:tr w14:paraId="077DA5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D8A5CD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018BAA3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FBCD5D5">
            <w:pPr>
              <w:pStyle w:val="25"/>
            </w:pPr>
            <w:r>
              <w:t>0979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A642551">
            <w:pPr>
              <w:pStyle w:val="26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EF88591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F28F04E">
            <w:pPr>
              <w:pStyle w:val="27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097B813">
            <w:pPr>
              <w:pStyle w:val="27"/>
            </w:pPr>
            <w:r>
              <w:t>9 425,00</w:t>
            </w:r>
          </w:p>
        </w:tc>
      </w:tr>
      <w:tr w14:paraId="204F77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7A485E6A">
            <w:pPr>
              <w:pStyle w:val="40"/>
            </w:pPr>
            <w:r>
              <w:t>926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455B008B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4F30AE09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19916B6F">
            <w:pPr>
              <w:pStyle w:val="41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AD344D5">
            <w:pPr>
              <w:pStyle w:val="42"/>
            </w:pPr>
            <w:r>
              <w:t>115 000,00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6049279">
            <w:pPr>
              <w:pStyle w:val="42"/>
            </w:pPr>
            <w:r>
              <w:t>45 000,00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873DF6F">
            <w:pPr>
              <w:pStyle w:val="42"/>
            </w:pPr>
            <w:r>
              <w:t>160 000,00</w:t>
            </w:r>
          </w:p>
        </w:tc>
      </w:tr>
      <w:tr w14:paraId="45FFB6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2394EE07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237C50C5">
            <w:pPr>
              <w:pStyle w:val="43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73336151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152952C5">
            <w:pPr>
              <w:pStyle w:val="44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D590A3C">
            <w:pPr>
              <w:pStyle w:val="45"/>
            </w:pPr>
            <w:r>
              <w:t>115 000,00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BEA8242">
            <w:pPr>
              <w:pStyle w:val="45"/>
            </w:pPr>
            <w:r>
              <w:t>45 000,00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E93C52A">
            <w:pPr>
              <w:pStyle w:val="45"/>
            </w:pPr>
            <w:r>
              <w:t>160 000,00</w:t>
            </w:r>
          </w:p>
        </w:tc>
      </w:tr>
      <w:tr w14:paraId="6B716B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7DF6CEE1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06B919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9BE01E3">
            <w:pPr>
              <w:pStyle w:val="25"/>
            </w:pPr>
            <w:r>
              <w:t>0940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95B30BD">
            <w:pPr>
              <w:pStyle w:val="26"/>
            </w:pPr>
            <w:r>
              <w:t>Wpływy z rozliczeń/zwrotów z lat ubiegłych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A69AEB5">
            <w:pPr>
              <w:pStyle w:val="27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3602CBF">
            <w:pPr>
              <w:pStyle w:val="27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BA170CE">
            <w:pPr>
              <w:pStyle w:val="27"/>
            </w:pPr>
            <w:r>
              <w:t>70 000,00</w:t>
            </w:r>
          </w:p>
        </w:tc>
      </w:tr>
      <w:tr w14:paraId="540F5C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  <w:vAlign w:val="center"/>
          </w:tcPr>
          <w:p w14:paraId="793101DC">
            <w:pPr>
              <w:pStyle w:val="29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82159EB">
            <w:pPr>
              <w:pStyle w:val="30"/>
            </w:pPr>
            <w:r>
              <w:t>53 726 774,54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2837618">
            <w:pPr>
              <w:pStyle w:val="30"/>
            </w:pPr>
            <w:r>
              <w:t>179 744,53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8565BDF">
            <w:pPr>
              <w:pStyle w:val="30"/>
            </w:pPr>
            <w:r>
              <w:t>53 906 519,07</w:t>
            </w:r>
          </w:p>
        </w:tc>
      </w:tr>
    </w:tbl>
    <w:p w14:paraId="6C4CD5A4">
      <w:pPr>
        <w:sectPr>
          <w:headerReference r:id="rId7" w:type="default"/>
          <w:pgSz w:w="16838" w:h="11906" w:orient="landscape"/>
          <w:pgMar w:top="1417" w:right="1020" w:bottom="992" w:left="1020" w:header="720" w:footer="720" w:gutter="0"/>
          <w:cols w:space="708" w:num="1"/>
        </w:sectPr>
      </w:pPr>
    </w:p>
    <w:p w14:paraId="5AACD502">
      <w:pPr>
        <w:pStyle w:val="274"/>
      </w:pPr>
      <w:r>
        <w:t>Załącznik Nr 2</w:t>
      </w:r>
      <w:r>
        <w:br w:type="textWrapping"/>
      </w:r>
      <w:r>
        <w:t>do Uchwały Nr .../.../2025</w:t>
      </w:r>
      <w:r>
        <w:br w:type="textWrapping"/>
      </w:r>
      <w:r>
        <w:t>Rady Miejskiej Międzybórz</w:t>
      </w:r>
      <w:r>
        <w:br w:type="textWrapping"/>
      </w:r>
      <w:r>
        <w:t>z dnia 28 maja 2025 roku</w:t>
      </w:r>
    </w:p>
    <w:p w14:paraId="3374A53D">
      <w:pPr>
        <w:pStyle w:val="7"/>
      </w:pPr>
      <w:r>
        <w:t>Zmiany w planie wydatków Miasta i Gminy Międzybórz w 2025 roku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14:paraId="7CD2D6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  <w:vAlign w:val="center"/>
          </w:tcPr>
          <w:p w14:paraId="1CF3E423">
            <w:pPr>
              <w:pStyle w:val="28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5383D76C">
            <w:pPr>
              <w:pStyle w:val="28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03EC39BB">
            <w:pPr>
              <w:pStyle w:val="28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  <w:vAlign w:val="center"/>
          </w:tcPr>
          <w:p w14:paraId="186F7934">
            <w:pPr>
              <w:pStyle w:val="28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07897132">
            <w:pPr>
              <w:pStyle w:val="28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3EC85292">
            <w:pPr>
              <w:pStyle w:val="28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261488DA">
            <w:pPr>
              <w:pStyle w:val="28"/>
            </w:pPr>
            <w:r>
              <w:t>Plan po zmianie</w:t>
            </w:r>
          </w:p>
        </w:tc>
      </w:tr>
      <w:tr w14:paraId="40B15E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3F7DEABD">
            <w:pPr>
              <w:pStyle w:val="40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5CA336E4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7C7DA7AF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7B96E320">
            <w:pPr>
              <w:pStyle w:val="41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66943AE2">
            <w:pPr>
              <w:pStyle w:val="42"/>
            </w:pPr>
            <w:r>
              <w:t>12 814 842,00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5FA3DE78">
            <w:pPr>
              <w:pStyle w:val="42"/>
            </w:pPr>
            <w:r>
              <w:t>15 000,00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2C9A90CA">
            <w:pPr>
              <w:pStyle w:val="42"/>
            </w:pPr>
            <w:r>
              <w:t>12 829 842,00</w:t>
            </w:r>
          </w:p>
        </w:tc>
      </w:tr>
      <w:tr w14:paraId="6F7896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6F754CDD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0212A690">
            <w:pPr>
              <w:pStyle w:val="43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208C818F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49531AFA">
            <w:pPr>
              <w:pStyle w:val="44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43EB301">
            <w:pPr>
              <w:pStyle w:val="45"/>
            </w:pPr>
            <w:r>
              <w:t>12 049 842,00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465DA18">
            <w:pPr>
              <w:pStyle w:val="45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26CB56B">
            <w:pPr>
              <w:pStyle w:val="45"/>
            </w:pPr>
            <w:r>
              <w:t>12 064 842,00</w:t>
            </w:r>
          </w:p>
        </w:tc>
      </w:tr>
      <w:tr w14:paraId="798AA4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0033658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ECBA82A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5FF3A35">
            <w:pPr>
              <w:pStyle w:val="25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5B690182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66BB49C">
            <w:pPr>
              <w:pStyle w:val="27"/>
            </w:pPr>
            <w:r>
              <w:t>87 000,00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CFCC373">
            <w:pPr>
              <w:pStyle w:val="27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7E2F982">
            <w:pPr>
              <w:pStyle w:val="27"/>
            </w:pPr>
            <w:r>
              <w:t>102 000,00</w:t>
            </w:r>
          </w:p>
        </w:tc>
      </w:tr>
      <w:tr w14:paraId="7678AF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56E2201F">
            <w:pPr>
              <w:pStyle w:val="40"/>
            </w:pPr>
            <w:r>
              <w:t>710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3BF72DA3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149EA108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24946914">
            <w:pPr>
              <w:pStyle w:val="41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6C8FEE71">
            <w:pPr>
              <w:pStyle w:val="42"/>
            </w:pPr>
            <w:r>
              <w:t>281 700,00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68BB5E82">
            <w:pPr>
              <w:pStyle w:val="42"/>
            </w:pPr>
            <w:r>
              <w:t>-20 000,00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7258BFF">
            <w:pPr>
              <w:pStyle w:val="42"/>
            </w:pPr>
            <w:r>
              <w:t>261 700,00</w:t>
            </w:r>
          </w:p>
        </w:tc>
      </w:tr>
      <w:tr w14:paraId="20CF93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0EF63584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166FB8D6">
            <w:pPr>
              <w:pStyle w:val="43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57129FD7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008ADA7E">
            <w:pPr>
              <w:pStyle w:val="44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9ECD003">
            <w:pPr>
              <w:pStyle w:val="45"/>
            </w:pPr>
            <w:r>
              <w:t>156 000,00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CF504CB">
            <w:pPr>
              <w:pStyle w:val="45"/>
            </w:pPr>
            <w:r>
              <w:t>-20 000,00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EC5AECC">
            <w:pPr>
              <w:pStyle w:val="45"/>
            </w:pPr>
            <w:r>
              <w:t>136 000,00</w:t>
            </w:r>
          </w:p>
        </w:tc>
      </w:tr>
      <w:tr w14:paraId="7F29FE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56657164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CBBEE56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0B30707">
            <w:pPr>
              <w:pStyle w:val="25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0F214A59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B2DF1A8">
            <w:pPr>
              <w:pStyle w:val="27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C9C6BC8">
            <w:pPr>
              <w:pStyle w:val="27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7DFC8E0">
            <w:pPr>
              <w:pStyle w:val="27"/>
            </w:pPr>
            <w:r>
              <w:t>130 000,00</w:t>
            </w:r>
          </w:p>
        </w:tc>
      </w:tr>
      <w:tr w14:paraId="70DAE2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09169A5A">
            <w:pPr>
              <w:pStyle w:val="40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432C1462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0D16DB75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40EDC18A">
            <w:pPr>
              <w:pStyle w:val="41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C26A126">
            <w:pPr>
              <w:pStyle w:val="42"/>
            </w:pPr>
            <w:r>
              <w:t>5 303 687,00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1011CB9">
            <w:pPr>
              <w:pStyle w:val="42"/>
            </w:pPr>
            <w:r>
              <w:t>25 000,00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52B7D107">
            <w:pPr>
              <w:pStyle w:val="42"/>
            </w:pPr>
            <w:r>
              <w:t>5 328 687,00</w:t>
            </w:r>
          </w:p>
        </w:tc>
      </w:tr>
      <w:tr w14:paraId="025FD5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181F8EEE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0DBAF18B">
            <w:pPr>
              <w:pStyle w:val="43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57D113FF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0AF907D0">
            <w:pPr>
              <w:pStyle w:val="44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EAD78CD">
            <w:pPr>
              <w:pStyle w:val="45"/>
            </w:pPr>
            <w:r>
              <w:t>3 753 174,00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00019D4">
            <w:pPr>
              <w:pStyle w:val="45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EEBAD30">
            <w:pPr>
              <w:pStyle w:val="45"/>
            </w:pPr>
            <w:r>
              <w:t>3 763 174,00</w:t>
            </w:r>
          </w:p>
        </w:tc>
      </w:tr>
      <w:tr w14:paraId="1526BE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3197A28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143F4D6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71478A7">
            <w:pPr>
              <w:pStyle w:val="25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765805F">
            <w:pPr>
              <w:pStyle w:val="26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BFAB753">
            <w:pPr>
              <w:pStyle w:val="27"/>
            </w:pPr>
            <w:r>
              <w:t>32 200,00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C57938A">
            <w:pPr>
              <w:pStyle w:val="27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6C3EB4D">
            <w:pPr>
              <w:pStyle w:val="27"/>
            </w:pPr>
            <w:r>
              <w:t>42 200,00</w:t>
            </w:r>
          </w:p>
        </w:tc>
      </w:tr>
      <w:tr w14:paraId="625067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0A65BEBD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7C531486">
            <w:pPr>
              <w:pStyle w:val="43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1A475DE8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3EEA3F42">
            <w:pPr>
              <w:pStyle w:val="44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B89A6BC">
            <w:pPr>
              <w:pStyle w:val="45"/>
            </w:pPr>
            <w:r>
              <w:t>462 668,00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ACE5962">
            <w:pPr>
              <w:pStyle w:val="45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947CB55">
            <w:pPr>
              <w:pStyle w:val="45"/>
            </w:pPr>
            <w:r>
              <w:t>477 668,00</w:t>
            </w:r>
          </w:p>
        </w:tc>
      </w:tr>
      <w:tr w14:paraId="76F35C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1A7267A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47BF81A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2E9D8DB">
            <w:pPr>
              <w:pStyle w:val="25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0313A7A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B9D29E5">
            <w:pPr>
              <w:pStyle w:val="27"/>
            </w:pPr>
            <w:r>
              <w:t>141 000,00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75D0C49">
            <w:pPr>
              <w:pStyle w:val="27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7AD1B0B">
            <w:pPr>
              <w:pStyle w:val="27"/>
            </w:pPr>
            <w:r>
              <w:t>156 000,00</w:t>
            </w:r>
          </w:p>
        </w:tc>
      </w:tr>
      <w:tr w14:paraId="1B4ED7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7135219E">
            <w:pPr>
              <w:pStyle w:val="40"/>
            </w:pPr>
            <w:r>
              <w:t>754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1E578CEE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1FC65AE8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179A44F5">
            <w:pPr>
              <w:pStyle w:val="41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4543A35">
            <w:pPr>
              <w:pStyle w:val="42"/>
            </w:pPr>
            <w:r>
              <w:t>319 700,00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E49B680">
            <w:pPr>
              <w:pStyle w:val="42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6CEB55FE">
            <w:pPr>
              <w:pStyle w:val="42"/>
            </w:pPr>
            <w:r>
              <w:t>329 700,00</w:t>
            </w:r>
          </w:p>
        </w:tc>
      </w:tr>
      <w:tr w14:paraId="41CE1D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3A9ED497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7A4E7E04">
            <w:pPr>
              <w:pStyle w:val="43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30456580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7153B7B0">
            <w:pPr>
              <w:pStyle w:val="44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3BAD320">
            <w:pPr>
              <w:pStyle w:val="45"/>
            </w:pPr>
            <w:r>
              <w:t>286 669,00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1423397">
            <w:pPr>
              <w:pStyle w:val="45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3C1EDD8">
            <w:pPr>
              <w:pStyle w:val="45"/>
            </w:pPr>
            <w:r>
              <w:t>296 669,00</w:t>
            </w:r>
          </w:p>
        </w:tc>
      </w:tr>
      <w:tr w14:paraId="107D0E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B52AE9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E014E5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3275E3D">
            <w:pPr>
              <w:pStyle w:val="25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856FC96">
            <w:pPr>
              <w:pStyle w:val="26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C24E9B2">
            <w:pPr>
              <w:pStyle w:val="27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F263E63">
            <w:pPr>
              <w:pStyle w:val="27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9342505">
            <w:pPr>
              <w:pStyle w:val="27"/>
            </w:pPr>
            <w:r>
              <w:t>25 000,00</w:t>
            </w:r>
          </w:p>
        </w:tc>
      </w:tr>
      <w:tr w14:paraId="3495FF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28A13A1C">
            <w:pPr>
              <w:pStyle w:val="40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4C3F0B34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299DAB39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20BE81AD">
            <w:pPr>
              <w:pStyle w:val="41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78186C4">
            <w:pPr>
              <w:pStyle w:val="42"/>
            </w:pPr>
            <w:r>
              <w:t>21 727 312,01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F1BDA87">
            <w:pPr>
              <w:pStyle w:val="42"/>
            </w:pPr>
            <w:r>
              <w:t>73 000,00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A9B5843">
            <w:pPr>
              <w:pStyle w:val="42"/>
            </w:pPr>
            <w:r>
              <w:t>21 800 312,01</w:t>
            </w:r>
          </w:p>
        </w:tc>
      </w:tr>
      <w:tr w14:paraId="6B594E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7982051A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0C0A9CCD">
            <w:pPr>
              <w:pStyle w:val="43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0E2E1CBF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1A118EAD">
            <w:pPr>
              <w:pStyle w:val="44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E9B3AAC">
            <w:pPr>
              <w:pStyle w:val="45"/>
            </w:pPr>
            <w:r>
              <w:t>8 506 221,00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4269854">
            <w:pPr>
              <w:pStyle w:val="45"/>
            </w:pPr>
            <w:r>
              <w:t>33 000,00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7AE78B4">
            <w:pPr>
              <w:pStyle w:val="45"/>
            </w:pPr>
            <w:r>
              <w:t>8 539 221,00</w:t>
            </w:r>
          </w:p>
        </w:tc>
      </w:tr>
      <w:tr w14:paraId="471726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5C37D8D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5875C7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4F42F2F">
            <w:pPr>
              <w:pStyle w:val="25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6C2D6A4">
            <w:pPr>
              <w:pStyle w:val="26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BB1571A">
            <w:pPr>
              <w:pStyle w:val="27"/>
            </w:pPr>
            <w:r>
              <w:t>222 000,00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D674E4C">
            <w:pPr>
              <w:pStyle w:val="27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F3388E3">
            <w:pPr>
              <w:pStyle w:val="27"/>
            </w:pPr>
            <w:r>
              <w:t>262 000,00</w:t>
            </w:r>
          </w:p>
        </w:tc>
      </w:tr>
      <w:tr w14:paraId="00FAFC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5E33E69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821C843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30C558F">
            <w:pPr>
              <w:pStyle w:val="25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5B3B10A9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3FB08B4">
            <w:pPr>
              <w:pStyle w:val="27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08984AE">
            <w:pPr>
              <w:pStyle w:val="27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6B3F641">
            <w:pPr>
              <w:pStyle w:val="27"/>
            </w:pPr>
            <w:r>
              <w:t>115 000,00</w:t>
            </w:r>
          </w:p>
        </w:tc>
      </w:tr>
      <w:tr w14:paraId="4EEDDE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37C0E824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E96723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CA96633">
            <w:pPr>
              <w:pStyle w:val="25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9C29CDA">
            <w:pPr>
              <w:pStyle w:val="26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A082771">
            <w:pPr>
              <w:pStyle w:val="27"/>
            </w:pPr>
            <w:r>
              <w:t>4 408 000,00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5DE087F">
            <w:pPr>
              <w:pStyle w:val="27"/>
            </w:pPr>
            <w:r>
              <w:t>-22 000,00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1F8C016">
            <w:pPr>
              <w:pStyle w:val="27"/>
            </w:pPr>
            <w:r>
              <w:t>4 386 000,00</w:t>
            </w:r>
          </w:p>
        </w:tc>
      </w:tr>
      <w:tr w14:paraId="426E00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16801A99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4B8922B8">
            <w:pPr>
              <w:pStyle w:val="43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6705BD17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623409CC">
            <w:pPr>
              <w:pStyle w:val="44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168CD47">
            <w:pPr>
              <w:pStyle w:val="45"/>
            </w:pPr>
            <w:r>
              <w:t>8 998 222,00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C97BB11">
            <w:pPr>
              <w:pStyle w:val="45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3F03D56">
            <w:pPr>
              <w:pStyle w:val="45"/>
            </w:pPr>
            <w:r>
              <w:t>9 038 222,00</w:t>
            </w:r>
          </w:p>
        </w:tc>
      </w:tr>
      <w:tr w14:paraId="1DFCA4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115C7A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B9A12E4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0D35C8B">
            <w:pPr>
              <w:pStyle w:val="25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791FE50">
            <w:pPr>
              <w:pStyle w:val="26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6D61747">
            <w:pPr>
              <w:pStyle w:val="27"/>
            </w:pPr>
            <w:r>
              <w:t>9 625,00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E48054B">
            <w:pPr>
              <w:pStyle w:val="27"/>
            </w:pPr>
            <w:r>
              <w:t>-5 250,00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BFFC384">
            <w:pPr>
              <w:pStyle w:val="27"/>
            </w:pPr>
            <w:r>
              <w:t>4 375,00</w:t>
            </w:r>
          </w:p>
        </w:tc>
      </w:tr>
      <w:tr w14:paraId="3D5B3A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004A29A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82CD0D2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A53EA60">
            <w:pPr>
              <w:pStyle w:val="25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0531DD1">
            <w:pPr>
              <w:pStyle w:val="26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FABDCED">
            <w:pPr>
              <w:pStyle w:val="27"/>
            </w:pPr>
            <w:r>
              <w:t>1 375,00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F474FA2">
            <w:pPr>
              <w:pStyle w:val="27"/>
            </w:pPr>
            <w:r>
              <w:t>8 707,00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DC6C408">
            <w:pPr>
              <w:pStyle w:val="27"/>
            </w:pPr>
            <w:r>
              <w:t>10 082,00</w:t>
            </w:r>
          </w:p>
        </w:tc>
      </w:tr>
      <w:tr w14:paraId="531327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6FCCFCB2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6072BA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C238527">
            <w:pPr>
              <w:pStyle w:val="25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9B82C4A">
            <w:pPr>
              <w:pStyle w:val="26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9880E4B">
            <w:pPr>
              <w:pStyle w:val="27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3990D04">
            <w:pPr>
              <w:pStyle w:val="27"/>
            </w:pPr>
            <w:r>
              <w:t>-3 457,00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1952E05">
            <w:pPr>
              <w:pStyle w:val="27"/>
            </w:pPr>
            <w:r>
              <w:t>46 543,00</w:t>
            </w:r>
          </w:p>
        </w:tc>
      </w:tr>
      <w:tr w14:paraId="0F271D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20F03640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A5DF131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0FACAA1">
            <w:pPr>
              <w:pStyle w:val="25"/>
            </w:pPr>
            <w:r>
              <w:t>4217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03C568E">
            <w:pPr>
              <w:pStyle w:val="26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5D17E25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0E13552">
            <w:pPr>
              <w:pStyle w:val="27"/>
            </w:pPr>
            <w:r>
              <w:t>5 250,00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AC76980">
            <w:pPr>
              <w:pStyle w:val="27"/>
            </w:pPr>
            <w:r>
              <w:t>5 250,00</w:t>
            </w:r>
          </w:p>
        </w:tc>
      </w:tr>
      <w:tr w14:paraId="4324F6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6AAD4F2D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5C357ED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210EC21">
            <w:pPr>
              <w:pStyle w:val="25"/>
            </w:pPr>
            <w:r>
              <w:t>4219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5E3F56F9">
            <w:pPr>
              <w:pStyle w:val="26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EF87603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CD41C9E">
            <w:pPr>
              <w:pStyle w:val="27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05AB6D5">
            <w:pPr>
              <w:pStyle w:val="27"/>
            </w:pPr>
            <w:r>
              <w:t>750,00</w:t>
            </w:r>
          </w:p>
        </w:tc>
      </w:tr>
      <w:tr w14:paraId="3B0A3F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7C162B84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9906D8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4C69036">
            <w:pPr>
              <w:pStyle w:val="25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0973C10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4E8007E">
            <w:pPr>
              <w:pStyle w:val="27"/>
            </w:pPr>
            <w:r>
              <w:t>44 425,00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3678A9C">
            <w:pPr>
              <w:pStyle w:val="27"/>
            </w:pPr>
            <w:r>
              <w:t>-9 425,00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63D5C49">
            <w:pPr>
              <w:pStyle w:val="27"/>
            </w:pPr>
            <w:r>
              <w:t>35 000,00</w:t>
            </w:r>
          </w:p>
        </w:tc>
      </w:tr>
      <w:tr w14:paraId="044FE3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338A90F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FBA718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EA3048B">
            <w:pPr>
              <w:pStyle w:val="25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EF20590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5CC4093">
            <w:pPr>
              <w:pStyle w:val="27"/>
            </w:pPr>
            <w:r>
              <w:t>13 383,99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7D62A61">
            <w:pPr>
              <w:pStyle w:val="27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E24C96B">
            <w:pPr>
              <w:pStyle w:val="27"/>
            </w:pPr>
            <w:r>
              <w:t>22 808,99</w:t>
            </w:r>
          </w:p>
        </w:tc>
      </w:tr>
      <w:tr w14:paraId="724D32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07CC8A8D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CEC075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5E225FE">
            <w:pPr>
              <w:pStyle w:val="25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1FD83A25">
            <w:pPr>
              <w:pStyle w:val="26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53B721C">
            <w:pPr>
              <w:pStyle w:val="27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4957FC1">
            <w:pPr>
              <w:pStyle w:val="27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652D1F3">
            <w:pPr>
              <w:pStyle w:val="27"/>
            </w:pPr>
            <w:r>
              <w:t>4 000,00</w:t>
            </w:r>
          </w:p>
        </w:tc>
      </w:tr>
      <w:tr w14:paraId="52883D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6849C0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8623A43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B62235C">
            <w:pPr>
              <w:pStyle w:val="25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2EF3668D">
            <w:pPr>
              <w:pStyle w:val="26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AB1F8E0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8A5986C">
            <w:pPr>
              <w:pStyle w:val="27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3D5220D">
            <w:pPr>
              <w:pStyle w:val="27"/>
            </w:pPr>
            <w:r>
              <w:t>40 000,00</w:t>
            </w:r>
          </w:p>
        </w:tc>
      </w:tr>
      <w:tr w14:paraId="337EB6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4F9D6D0E">
            <w:pPr>
              <w:pStyle w:val="40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656DA506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3A60C972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2E1CF454">
            <w:pPr>
              <w:pStyle w:val="41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27D61328">
            <w:pPr>
              <w:pStyle w:val="42"/>
            </w:pPr>
            <w:r>
              <w:t>1 662 904,00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5AA9BACC">
            <w:pPr>
              <w:pStyle w:val="42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3C701913">
            <w:pPr>
              <w:pStyle w:val="42"/>
            </w:pPr>
            <w:r>
              <w:t>1 674 904,00</w:t>
            </w:r>
          </w:p>
        </w:tc>
      </w:tr>
      <w:tr w14:paraId="5F15C0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1F1E1417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5FF572BF">
            <w:pPr>
              <w:pStyle w:val="43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663FF2A9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3E4D1F1A">
            <w:pPr>
              <w:pStyle w:val="44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2FAEFCE4">
            <w:pPr>
              <w:pStyle w:val="45"/>
            </w:pPr>
            <w:r>
              <w:t>16 112,00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7288580">
            <w:pPr>
              <w:pStyle w:val="45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8967511">
            <w:pPr>
              <w:pStyle w:val="45"/>
            </w:pPr>
            <w:r>
              <w:t>28 112,00</w:t>
            </w:r>
          </w:p>
        </w:tc>
      </w:tr>
      <w:tr w14:paraId="6D848D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6083F8BA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1E9DD53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3DC8641">
            <w:pPr>
              <w:pStyle w:val="25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E1741ED">
            <w:pPr>
              <w:pStyle w:val="26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D492AE4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AFF482A">
            <w:pPr>
              <w:pStyle w:val="27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E805D36">
            <w:pPr>
              <w:pStyle w:val="27"/>
            </w:pPr>
            <w:r>
              <w:t>12 000,00</w:t>
            </w:r>
          </w:p>
        </w:tc>
      </w:tr>
      <w:tr w14:paraId="41F68C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11467900">
            <w:pPr>
              <w:pStyle w:val="40"/>
            </w:pPr>
            <w:r>
              <w:t>855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579CA0AF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2ECD2F72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10A1E20A">
            <w:pPr>
              <w:pStyle w:val="41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2D6940E6">
            <w:pPr>
              <w:pStyle w:val="42"/>
            </w:pPr>
            <w:r>
              <w:t>2 763 829,00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39EB71ED">
            <w:pPr>
              <w:pStyle w:val="42"/>
            </w:pPr>
            <w:r>
              <w:t>-12 000,00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87E57AF">
            <w:pPr>
              <w:pStyle w:val="42"/>
            </w:pPr>
            <w:r>
              <w:t>2 751 829,00</w:t>
            </w:r>
          </w:p>
        </w:tc>
      </w:tr>
      <w:tr w14:paraId="6FFEC5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2A69656A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28644E2E">
            <w:pPr>
              <w:pStyle w:val="43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2B17F6CE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51640A3C">
            <w:pPr>
              <w:pStyle w:val="44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5E991FE">
            <w:pPr>
              <w:pStyle w:val="45"/>
            </w:pPr>
            <w:r>
              <w:t>72 536,00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C9269DA">
            <w:pPr>
              <w:pStyle w:val="45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7F3D352">
            <w:pPr>
              <w:pStyle w:val="45"/>
            </w:pPr>
            <w:r>
              <w:t>60 536,00</w:t>
            </w:r>
          </w:p>
        </w:tc>
      </w:tr>
      <w:tr w14:paraId="282919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BF85C71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1FF096F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5019AB82">
            <w:pPr>
              <w:pStyle w:val="25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03D57F4F">
            <w:pPr>
              <w:pStyle w:val="26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081AE73">
            <w:pPr>
              <w:pStyle w:val="27"/>
            </w:pPr>
            <w:r>
              <w:t>72 536,00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A0E46D1">
            <w:pPr>
              <w:pStyle w:val="27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0BFC65A">
            <w:pPr>
              <w:pStyle w:val="27"/>
            </w:pPr>
            <w:r>
              <w:t>60 536,00</w:t>
            </w:r>
          </w:p>
        </w:tc>
      </w:tr>
      <w:tr w14:paraId="39FAD3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4BB3D873">
            <w:pPr>
              <w:pStyle w:val="40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4D8398DB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4C8BE4AC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2DD06F88">
            <w:pPr>
              <w:pStyle w:val="41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30536E1A">
            <w:pPr>
              <w:pStyle w:val="42"/>
            </w:pPr>
            <w:r>
              <w:t>2 471 958,00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0BB3B00B">
            <w:pPr>
              <w:pStyle w:val="42"/>
            </w:pPr>
            <w:r>
              <w:t>20 744,53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07754C3F">
            <w:pPr>
              <w:pStyle w:val="42"/>
            </w:pPr>
            <w:r>
              <w:t>2 492 702,53</w:t>
            </w:r>
          </w:p>
        </w:tc>
      </w:tr>
      <w:tr w14:paraId="58BA9A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669DDFD5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51A0CA77">
            <w:pPr>
              <w:pStyle w:val="43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20841A23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06EB8191">
            <w:pPr>
              <w:pStyle w:val="44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3D64AC8">
            <w:pPr>
              <w:pStyle w:val="45"/>
            </w:pPr>
            <w:r>
              <w:t>1 015 658,00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EFF897D">
            <w:pPr>
              <w:pStyle w:val="45"/>
            </w:pPr>
            <w:r>
              <w:t>20 744,53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C4A480B">
            <w:pPr>
              <w:pStyle w:val="45"/>
            </w:pPr>
            <w:r>
              <w:t>1 036 402,53</w:t>
            </w:r>
          </w:p>
        </w:tc>
      </w:tr>
      <w:tr w14:paraId="4CB208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09C025B2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B72DD94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0AB4E47">
            <w:pPr>
              <w:pStyle w:val="25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76E6FFFD">
            <w:pPr>
              <w:pStyle w:val="26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6F7730A">
            <w:pPr>
              <w:pStyle w:val="27"/>
            </w:pPr>
            <w:r>
              <w:t>50 628,00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E05104A">
            <w:pPr>
              <w:pStyle w:val="27"/>
            </w:pPr>
            <w:r>
              <w:t>15 744,53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34EAF91">
            <w:pPr>
              <w:pStyle w:val="27"/>
            </w:pPr>
            <w:r>
              <w:t>66 372,53</w:t>
            </w:r>
          </w:p>
        </w:tc>
      </w:tr>
      <w:tr w14:paraId="5161AE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64FCBA2A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E7EC8C8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0E96D3B">
            <w:pPr>
              <w:pStyle w:val="25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461062B3">
            <w:pPr>
              <w:pStyle w:val="26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DA74703">
            <w:pPr>
              <w:pStyle w:val="27"/>
            </w:pPr>
            <w:r>
              <w:t>17 224,00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55C4411">
            <w:pPr>
              <w:pStyle w:val="27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FABEAF7">
            <w:pPr>
              <w:pStyle w:val="27"/>
            </w:pPr>
            <w:r>
              <w:t>22 224,00</w:t>
            </w:r>
          </w:p>
        </w:tc>
      </w:tr>
      <w:tr w14:paraId="1293CE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2B6A2AAE">
            <w:pPr>
              <w:pStyle w:val="40"/>
            </w:pPr>
            <w:r>
              <w:t>926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22F41E58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0A3CD43D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5AA6D976">
            <w:pPr>
              <w:pStyle w:val="41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DF171A3">
            <w:pPr>
              <w:pStyle w:val="42"/>
            </w:pPr>
            <w:r>
              <w:t>413 997,00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2A15806">
            <w:pPr>
              <w:pStyle w:val="42"/>
            </w:pPr>
            <w:r>
              <w:t>56 000,00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2BAC7E7">
            <w:pPr>
              <w:pStyle w:val="42"/>
            </w:pPr>
            <w:r>
              <w:t>469 997,00</w:t>
            </w:r>
          </w:p>
        </w:tc>
      </w:tr>
      <w:tr w14:paraId="5B897B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4B556A9F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26E826B0">
            <w:pPr>
              <w:pStyle w:val="43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3320E802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107165CD">
            <w:pPr>
              <w:pStyle w:val="44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95B317A">
            <w:pPr>
              <w:pStyle w:val="45"/>
            </w:pPr>
            <w:r>
              <w:t>236 597,00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6A860483">
            <w:pPr>
              <w:pStyle w:val="45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26804B6">
            <w:pPr>
              <w:pStyle w:val="45"/>
            </w:pPr>
            <w:r>
              <w:t>287 597,00</w:t>
            </w:r>
          </w:p>
        </w:tc>
      </w:tr>
      <w:tr w14:paraId="231864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4633930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D95D256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7B2F64C">
            <w:pPr>
              <w:pStyle w:val="25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579F9F45">
            <w:pPr>
              <w:pStyle w:val="26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1ADF5DB">
            <w:pPr>
              <w:pStyle w:val="27"/>
            </w:pPr>
            <w:r>
              <w:t>145 000,00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9BD9998">
            <w:pPr>
              <w:pStyle w:val="27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9BA172F">
            <w:pPr>
              <w:pStyle w:val="27"/>
            </w:pPr>
            <w:r>
              <w:t>196 000,00</w:t>
            </w:r>
          </w:p>
        </w:tc>
      </w:tr>
      <w:tr w14:paraId="5D4B8E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79D0A6B2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5497EE5A">
            <w:pPr>
              <w:pStyle w:val="43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639FDDEA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07115771">
            <w:pPr>
              <w:pStyle w:val="44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F544013">
            <w:pPr>
              <w:pStyle w:val="45"/>
            </w:pPr>
            <w:r>
              <w:t>34 400,00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E2AF152">
            <w:pPr>
              <w:pStyle w:val="45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70789726">
            <w:pPr>
              <w:pStyle w:val="45"/>
            </w:pPr>
            <w:r>
              <w:t>39 400,00</w:t>
            </w:r>
          </w:p>
        </w:tc>
      </w:tr>
      <w:tr w14:paraId="0F115D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3698759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1E4B18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D7C1377">
            <w:pPr>
              <w:pStyle w:val="25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6C037A45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C769230">
            <w:pPr>
              <w:pStyle w:val="27"/>
            </w:pPr>
            <w:r>
              <w:t>5 100,00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BD335A5">
            <w:pPr>
              <w:pStyle w:val="27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0BDDE9A">
            <w:pPr>
              <w:pStyle w:val="27"/>
            </w:pPr>
            <w:r>
              <w:t>10 100,00</w:t>
            </w:r>
          </w:p>
        </w:tc>
      </w:tr>
      <w:tr w14:paraId="1D07BB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  <w:vAlign w:val="center"/>
          </w:tcPr>
          <w:p w14:paraId="28387596">
            <w:pPr>
              <w:pStyle w:val="29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903B993">
            <w:pPr>
              <w:pStyle w:val="30"/>
            </w:pPr>
            <w:r>
              <w:t>58 704 450,44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EF2EF77">
            <w:pPr>
              <w:pStyle w:val="30"/>
            </w:pPr>
            <w:r>
              <w:t>179 744,53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8D98D20">
            <w:pPr>
              <w:pStyle w:val="30"/>
            </w:pPr>
            <w:r>
              <w:t>58 884 194,97</w:t>
            </w:r>
          </w:p>
        </w:tc>
      </w:tr>
    </w:tbl>
    <w:p w14:paraId="4CA469D0">
      <w:pPr>
        <w:sectPr>
          <w:headerReference r:id="rId8" w:type="default"/>
          <w:pgSz w:w="16838" w:h="11906" w:orient="landscape"/>
          <w:pgMar w:top="1417" w:right="1020" w:bottom="992" w:left="1020" w:header="720" w:footer="720" w:gutter="0"/>
          <w:cols w:space="708" w:num="1"/>
        </w:sectPr>
      </w:pPr>
    </w:p>
    <w:p w14:paraId="5A7C40CE">
      <w:pPr>
        <w:pStyle w:val="274"/>
      </w:pPr>
      <w:r>
        <w:t>Załącznik Nr 3</w:t>
      </w:r>
      <w:r>
        <w:br w:type="textWrapping"/>
      </w:r>
      <w:r>
        <w:t>do Uchwały Nr .../.../2025</w:t>
      </w:r>
      <w:r>
        <w:br w:type="textWrapping"/>
      </w:r>
      <w:r>
        <w:t>Rady Miejskiej Międzybórz</w:t>
      </w:r>
      <w:r>
        <w:br w:type="textWrapping"/>
      </w:r>
      <w:r>
        <w:t>z dnia 28 maja 2025 roku</w:t>
      </w:r>
    </w:p>
    <w:p w14:paraId="6BCEFC6B">
      <w:pPr>
        <w:pStyle w:val="7"/>
      </w:pPr>
      <w:r>
        <w:t>Zmiany w planie wydatków inwestycyjnych Miasta i Gminy Międzybórz w 2025 roku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14:paraId="4EB7461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  <w:vAlign w:val="center"/>
          </w:tcPr>
          <w:p w14:paraId="7EB6900D">
            <w:pPr>
              <w:pStyle w:val="28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3CC1343D">
            <w:pPr>
              <w:pStyle w:val="28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5AFDE931">
            <w:pPr>
              <w:pStyle w:val="28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  <w:vAlign w:val="center"/>
          </w:tcPr>
          <w:p w14:paraId="59E7DF41">
            <w:pPr>
              <w:pStyle w:val="28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2F6CB461">
            <w:pPr>
              <w:pStyle w:val="28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7850B910">
            <w:pPr>
              <w:pStyle w:val="28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4BD8941F">
            <w:pPr>
              <w:pStyle w:val="28"/>
            </w:pPr>
            <w:r>
              <w:t>Plan po zmianie</w:t>
            </w:r>
          </w:p>
        </w:tc>
      </w:tr>
      <w:tr w14:paraId="5877CF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680908F1">
            <w:pPr>
              <w:pStyle w:val="6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3DA8F9EA">
            <w:pPr>
              <w:pStyle w:val="64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16886339">
            <w:pPr>
              <w:pStyle w:val="64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095333B0">
            <w:pPr>
              <w:pStyle w:val="66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57F2A055">
            <w:pPr>
              <w:pStyle w:val="67"/>
            </w:pPr>
            <w:r>
              <w:t>6 145 000,00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11FDBBF7">
            <w:pPr>
              <w:pStyle w:val="67"/>
            </w:pPr>
            <w:r>
              <w:t>40 000,00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E20B976">
            <w:pPr>
              <w:pStyle w:val="67"/>
            </w:pPr>
            <w:r>
              <w:t>6 185 000,00</w:t>
            </w:r>
          </w:p>
        </w:tc>
      </w:tr>
      <w:tr w14:paraId="4F711A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07677B64">
            <w:pPr>
              <w:pStyle w:val="68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27F566C0">
            <w:pPr>
              <w:pStyle w:val="68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0C7388CD">
            <w:pPr>
              <w:pStyle w:val="68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4753EB07">
            <w:pPr>
              <w:pStyle w:val="69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796C3B1D">
            <w:pPr>
              <w:pStyle w:val="70"/>
            </w:pPr>
            <w:r>
              <w:t>5 995 000,00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824C3FE">
            <w:pPr>
              <w:pStyle w:val="70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457FB5E0">
            <w:pPr>
              <w:pStyle w:val="70"/>
            </w:pPr>
            <w:r>
              <w:t>6 035 000,00</w:t>
            </w:r>
          </w:p>
        </w:tc>
      </w:tr>
      <w:tr w14:paraId="0C5E08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41168A0B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8BAAAC1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C357106">
            <w:pPr>
              <w:pStyle w:val="25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93DD4E3">
            <w:pPr>
              <w:pStyle w:val="26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41CDCE9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253A552">
            <w:pPr>
              <w:pStyle w:val="27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DFA09FD">
            <w:pPr>
              <w:pStyle w:val="27"/>
            </w:pPr>
            <w:r>
              <w:t>40 000,00</w:t>
            </w:r>
          </w:p>
        </w:tc>
      </w:tr>
      <w:tr w14:paraId="14DA6B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0E79DFD0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748BEDF3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73476BE">
            <w:pPr>
              <w:pStyle w:val="25"/>
            </w:pPr>
          </w:p>
        </w:tc>
        <w:tc>
          <w:tcPr>
            <w:tcW w:w="2750" w:type="pct"/>
            <w:shd w:val="clear" w:color="auto" w:fill="FFFFFF"/>
            <w:vAlign w:val="center"/>
          </w:tcPr>
          <w:p w14:paraId="72BC2D6A">
            <w:pPr>
              <w:pStyle w:val="26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82725E8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0E60C6C">
            <w:pPr>
              <w:pStyle w:val="27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4776E97">
            <w:pPr>
              <w:pStyle w:val="27"/>
            </w:pPr>
            <w:r>
              <w:t>40 000,00</w:t>
            </w:r>
          </w:p>
        </w:tc>
      </w:tr>
      <w:tr w14:paraId="0B8C47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1A4D77E9">
            <w:pPr>
              <w:pStyle w:val="64"/>
            </w:pPr>
            <w:r>
              <w:t>926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28FDD6B9">
            <w:pPr>
              <w:pStyle w:val="64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2D235013">
            <w:pPr>
              <w:pStyle w:val="64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3EC3ACB6">
            <w:pPr>
              <w:pStyle w:val="66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3C5AAB7">
            <w:pPr>
              <w:pStyle w:val="67"/>
            </w:pPr>
            <w:r>
              <w:t>145 000,00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01331E34">
            <w:pPr>
              <w:pStyle w:val="67"/>
            </w:pPr>
            <w:r>
              <w:t>51 000,00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211A5DC6">
            <w:pPr>
              <w:pStyle w:val="67"/>
            </w:pPr>
            <w:r>
              <w:t>196 000,00</w:t>
            </w:r>
          </w:p>
        </w:tc>
      </w:tr>
      <w:tr w14:paraId="2D9E41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1F9465CE">
            <w:pPr>
              <w:pStyle w:val="68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1B124BBE">
            <w:pPr>
              <w:pStyle w:val="68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27F08730">
            <w:pPr>
              <w:pStyle w:val="68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517EFF63">
            <w:pPr>
              <w:pStyle w:val="69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10184AFA">
            <w:pPr>
              <w:pStyle w:val="70"/>
            </w:pPr>
            <w:r>
              <w:t>145 000,00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0F011810">
            <w:pPr>
              <w:pStyle w:val="70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804DCFA">
            <w:pPr>
              <w:pStyle w:val="70"/>
            </w:pPr>
            <w:r>
              <w:t>196 000,00</w:t>
            </w:r>
          </w:p>
        </w:tc>
      </w:tr>
      <w:tr w14:paraId="1CA179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2B3F08E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C4601AE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4BB2FAE">
            <w:pPr>
              <w:pStyle w:val="25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6C20D3EA">
            <w:pPr>
              <w:pStyle w:val="26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26EB091">
            <w:pPr>
              <w:pStyle w:val="27"/>
            </w:pPr>
            <w:r>
              <w:t>145 000,00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B788E8F">
            <w:pPr>
              <w:pStyle w:val="27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B01BC4C">
            <w:pPr>
              <w:pStyle w:val="27"/>
            </w:pPr>
            <w:r>
              <w:t>196 000,00</w:t>
            </w:r>
          </w:p>
        </w:tc>
      </w:tr>
      <w:tr w14:paraId="6E81CA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79CCED5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5BA55E9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87E98C0">
            <w:pPr>
              <w:pStyle w:val="25"/>
            </w:pPr>
          </w:p>
        </w:tc>
        <w:tc>
          <w:tcPr>
            <w:tcW w:w="2750" w:type="pct"/>
            <w:shd w:val="clear" w:color="auto" w:fill="FFFFFF"/>
            <w:vAlign w:val="center"/>
          </w:tcPr>
          <w:p w14:paraId="4BB6ADB4">
            <w:pPr>
              <w:pStyle w:val="26"/>
            </w:pPr>
            <w:r>
              <w:t>Zakup i montaż trybuny modułowej wraz z zadaszeniem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A32B5D2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676148D">
            <w:pPr>
              <w:pStyle w:val="27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AFF4834">
            <w:pPr>
              <w:pStyle w:val="27"/>
            </w:pPr>
            <w:r>
              <w:t>51 000,00</w:t>
            </w:r>
          </w:p>
        </w:tc>
      </w:tr>
      <w:tr w14:paraId="007D13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  <w:vAlign w:val="center"/>
          </w:tcPr>
          <w:p w14:paraId="044A571A">
            <w:pPr>
              <w:pStyle w:val="29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2FC2FBA">
            <w:pPr>
              <w:pStyle w:val="30"/>
            </w:pPr>
            <w:r>
              <w:t>25 720 214,00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FBFBDA7">
            <w:pPr>
              <w:pStyle w:val="30"/>
            </w:pPr>
            <w:r>
              <w:t>91 000,00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9DB634B">
            <w:pPr>
              <w:pStyle w:val="30"/>
            </w:pPr>
            <w:r>
              <w:t>25 811 214,00</w:t>
            </w:r>
          </w:p>
        </w:tc>
      </w:tr>
    </w:tbl>
    <w:p w14:paraId="596F89B4">
      <w:pPr>
        <w:pStyle w:val="7"/>
        <w:sectPr>
          <w:headerReference r:id="rId9" w:type="default"/>
          <w:pgSz w:w="16838" w:h="11906" w:orient="landscape"/>
          <w:pgMar w:top="1417" w:right="1020" w:bottom="992" w:left="1020" w:header="720" w:footer="720" w:gutter="0"/>
          <w:cols w:space="708" w:num="1"/>
        </w:sectPr>
      </w:pPr>
    </w:p>
    <w:p w14:paraId="2702B3BB">
      <w:pPr>
        <w:pStyle w:val="274"/>
      </w:pPr>
      <w:r>
        <w:t>Załącznik Nr 4</w:t>
      </w:r>
      <w:r>
        <w:br w:type="textWrapping"/>
      </w:r>
      <w:r>
        <w:t>do Uchwały Nr .../.../2025</w:t>
      </w:r>
      <w:r>
        <w:br w:type="textWrapping"/>
      </w:r>
      <w:r>
        <w:t>Rady Miejskiej Międzybórz</w:t>
      </w:r>
      <w:r>
        <w:br w:type="textWrapping"/>
      </w:r>
      <w:r>
        <w:t>z dnia 28 maja 2025 roku</w:t>
      </w:r>
    </w:p>
    <w:p w14:paraId="2DB5DD1C">
      <w:pPr>
        <w:pStyle w:val="7"/>
      </w:pPr>
      <w:r>
        <w:t>Zmiany w planie dochodów i wydatków na programy finansowane z udziałem środków, o których mowa w art. 5 ust. 1 pkt 2 i 3 Miasta i Gminy Międzybórz w 2025 roku</w:t>
      </w:r>
    </w:p>
    <w:p w14:paraId="34F03C49">
      <w:pPr>
        <w:pStyle w:val="275"/>
      </w:pPr>
      <w:r>
        <w:t>Dochody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14:paraId="4C9BCC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  <w:vAlign w:val="center"/>
          </w:tcPr>
          <w:p w14:paraId="7F459070">
            <w:pPr>
              <w:pStyle w:val="28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2AC30350">
            <w:pPr>
              <w:pStyle w:val="28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1662D9D3">
            <w:pPr>
              <w:pStyle w:val="28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  <w:vAlign w:val="center"/>
          </w:tcPr>
          <w:p w14:paraId="694B2B3F">
            <w:pPr>
              <w:pStyle w:val="28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03C7078D">
            <w:pPr>
              <w:pStyle w:val="28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057962C6">
            <w:pPr>
              <w:pStyle w:val="28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1CCF0266">
            <w:pPr>
              <w:pStyle w:val="28"/>
            </w:pPr>
            <w:r>
              <w:t>Plan po zmianie</w:t>
            </w:r>
          </w:p>
        </w:tc>
      </w:tr>
      <w:tr w14:paraId="5FC3B5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1011CA6A">
            <w:pPr>
              <w:pStyle w:val="40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158EF2F7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280BB8E3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64C0970F">
            <w:pPr>
              <w:pStyle w:val="41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4B6FF5F0">
            <w:pPr>
              <w:pStyle w:val="42"/>
            </w:pPr>
            <w:r>
              <w:t>290 300,00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213AC9B6">
            <w:pPr>
              <w:pStyle w:val="42"/>
            </w:pPr>
            <w:r>
              <w:t>9 425,00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67591691">
            <w:pPr>
              <w:pStyle w:val="42"/>
            </w:pPr>
            <w:r>
              <w:t>299 725,00</w:t>
            </w:r>
          </w:p>
        </w:tc>
      </w:tr>
      <w:tr w14:paraId="12F1A4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7217073A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787D3573">
            <w:pPr>
              <w:pStyle w:val="43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767886DE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08DAE9DD">
            <w:pPr>
              <w:pStyle w:val="44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14A7676">
            <w:pPr>
              <w:pStyle w:val="45"/>
            </w:pPr>
            <w:r>
              <w:t>290 300,00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0AF6908">
            <w:pPr>
              <w:pStyle w:val="45"/>
            </w:pPr>
            <w:r>
              <w:t>9 425,00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45D1B6A">
            <w:pPr>
              <w:pStyle w:val="45"/>
            </w:pPr>
            <w:r>
              <w:t>299 725,00</w:t>
            </w:r>
          </w:p>
        </w:tc>
      </w:tr>
      <w:tr w14:paraId="5F086B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5B445B6B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68740FE7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79310AC">
            <w:pPr>
              <w:pStyle w:val="25"/>
            </w:pPr>
            <w:r>
              <w:t>0979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6FF364B5">
            <w:pPr>
              <w:pStyle w:val="26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76B65DE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E2FE811">
            <w:pPr>
              <w:pStyle w:val="27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EE695AA">
            <w:pPr>
              <w:pStyle w:val="27"/>
            </w:pPr>
            <w:r>
              <w:t>9 425,00</w:t>
            </w:r>
          </w:p>
        </w:tc>
      </w:tr>
      <w:tr w14:paraId="047954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  <w:vAlign w:val="center"/>
          </w:tcPr>
          <w:p w14:paraId="6103B38C">
            <w:pPr>
              <w:pStyle w:val="29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60BEFC7">
            <w:pPr>
              <w:pStyle w:val="30"/>
            </w:pPr>
            <w:r>
              <w:t>290 300,00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2FA9109">
            <w:pPr>
              <w:pStyle w:val="30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19B0E1E">
            <w:pPr>
              <w:pStyle w:val="30"/>
            </w:pPr>
            <w:r>
              <w:t>299 725,00</w:t>
            </w:r>
          </w:p>
        </w:tc>
      </w:tr>
    </w:tbl>
    <w:p w14:paraId="3DAC0799">
      <w:pPr>
        <w:pStyle w:val="275"/>
      </w:pPr>
    </w:p>
    <w:p w14:paraId="0BAC428A"/>
    <w:p w14:paraId="6A816652">
      <w:pPr>
        <w:pStyle w:val="275"/>
      </w:pPr>
      <w:r>
        <w:t>Wydatki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14:paraId="6B33C4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  <w:vAlign w:val="center"/>
          </w:tcPr>
          <w:p w14:paraId="013F4EDB">
            <w:pPr>
              <w:pStyle w:val="28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74C0CCB8">
            <w:pPr>
              <w:pStyle w:val="28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 w14:paraId="237AB2A5">
            <w:pPr>
              <w:pStyle w:val="28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  <w:vAlign w:val="center"/>
          </w:tcPr>
          <w:p w14:paraId="35243670">
            <w:pPr>
              <w:pStyle w:val="28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49494000">
            <w:pPr>
              <w:pStyle w:val="28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1A292D9F">
            <w:pPr>
              <w:pStyle w:val="28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  <w:vAlign w:val="center"/>
          </w:tcPr>
          <w:p w14:paraId="38C7FCA3">
            <w:pPr>
              <w:pStyle w:val="28"/>
            </w:pPr>
            <w:r>
              <w:t>Plan po zmianie</w:t>
            </w:r>
          </w:p>
        </w:tc>
      </w:tr>
      <w:tr w14:paraId="10A4A2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  <w:vAlign w:val="center"/>
          </w:tcPr>
          <w:p w14:paraId="3C126A55">
            <w:pPr>
              <w:pStyle w:val="40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 w14:paraId="298601A4">
            <w:pPr>
              <w:pStyle w:val="25"/>
            </w:pPr>
          </w:p>
        </w:tc>
        <w:tc>
          <w:tcPr>
            <w:tcW w:w="249" w:type="pct"/>
            <w:shd w:val="clear" w:color="auto" w:fill="E0E1E1"/>
            <w:vAlign w:val="center"/>
          </w:tcPr>
          <w:p w14:paraId="14F9C45A">
            <w:pPr>
              <w:pStyle w:val="25"/>
            </w:pPr>
          </w:p>
        </w:tc>
        <w:tc>
          <w:tcPr>
            <w:tcW w:w="2750" w:type="pct"/>
            <w:shd w:val="clear" w:color="auto" w:fill="E0E1E1"/>
            <w:vAlign w:val="center"/>
          </w:tcPr>
          <w:p w14:paraId="4CEE6705">
            <w:pPr>
              <w:pStyle w:val="41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70F2F8BD">
            <w:pPr>
              <w:pStyle w:val="42"/>
            </w:pPr>
            <w:r>
              <w:t>386 703,01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343D6744">
            <w:pPr>
              <w:pStyle w:val="42"/>
            </w:pPr>
            <w:r>
              <w:t>18 882,00</w:t>
            </w:r>
          </w:p>
        </w:tc>
        <w:tc>
          <w:tcPr>
            <w:tcW w:w="500" w:type="pct"/>
            <w:shd w:val="clear" w:color="auto" w:fill="E0E1E1"/>
            <w:vAlign w:val="center"/>
          </w:tcPr>
          <w:p w14:paraId="32AF783E">
            <w:pPr>
              <w:pStyle w:val="42"/>
            </w:pPr>
            <w:r>
              <w:t>405 585,01</w:t>
            </w:r>
          </w:p>
        </w:tc>
      </w:tr>
      <w:tr w14:paraId="52297AF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  <w:vAlign w:val="center"/>
          </w:tcPr>
          <w:p w14:paraId="16FB5A14">
            <w:pPr>
              <w:pStyle w:val="25"/>
            </w:pPr>
          </w:p>
        </w:tc>
        <w:tc>
          <w:tcPr>
            <w:tcW w:w="249" w:type="pct"/>
            <w:shd w:val="clear" w:color="auto" w:fill="F2F3F3"/>
            <w:vAlign w:val="center"/>
          </w:tcPr>
          <w:p w14:paraId="43BB669D">
            <w:pPr>
              <w:pStyle w:val="43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 w14:paraId="075C7B77">
            <w:pPr>
              <w:pStyle w:val="25"/>
            </w:pPr>
          </w:p>
        </w:tc>
        <w:tc>
          <w:tcPr>
            <w:tcW w:w="2750" w:type="pct"/>
            <w:shd w:val="clear" w:color="auto" w:fill="F2F3F3"/>
            <w:vAlign w:val="center"/>
          </w:tcPr>
          <w:p w14:paraId="01F94353">
            <w:pPr>
              <w:pStyle w:val="44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52987861">
            <w:pPr>
              <w:pStyle w:val="45"/>
            </w:pPr>
            <w:r>
              <w:t>290 300,00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3E4F080B">
            <w:pPr>
              <w:pStyle w:val="45"/>
            </w:pPr>
            <w:r>
              <w:t>18 882,00</w:t>
            </w:r>
          </w:p>
        </w:tc>
        <w:tc>
          <w:tcPr>
            <w:tcW w:w="500" w:type="pct"/>
            <w:shd w:val="clear" w:color="auto" w:fill="F2F3F3"/>
            <w:vAlign w:val="center"/>
          </w:tcPr>
          <w:p w14:paraId="78F46090">
            <w:pPr>
              <w:pStyle w:val="45"/>
            </w:pPr>
            <w:r>
              <w:t>309 182,00</w:t>
            </w:r>
          </w:p>
        </w:tc>
      </w:tr>
      <w:tr w14:paraId="7DFA970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C5EF29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18CEEF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6B8FD82">
            <w:pPr>
              <w:pStyle w:val="25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51E23466">
            <w:pPr>
              <w:pStyle w:val="26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E012008">
            <w:pPr>
              <w:pStyle w:val="27"/>
            </w:pPr>
            <w:r>
              <w:t>9 625,00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C36B583">
            <w:pPr>
              <w:pStyle w:val="27"/>
            </w:pPr>
            <w:r>
              <w:t>-5 250,00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9DE3DEE">
            <w:pPr>
              <w:pStyle w:val="27"/>
            </w:pPr>
            <w:r>
              <w:t>4 375,00</w:t>
            </w:r>
          </w:p>
        </w:tc>
      </w:tr>
      <w:tr w14:paraId="7500BF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11817B0F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2F5A9DE1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426799C1">
            <w:pPr>
              <w:pStyle w:val="25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1B8252DD">
            <w:pPr>
              <w:pStyle w:val="26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1B1A247">
            <w:pPr>
              <w:pStyle w:val="27"/>
            </w:pPr>
            <w:r>
              <w:t>1 375,00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6AB6E43">
            <w:pPr>
              <w:pStyle w:val="27"/>
            </w:pPr>
            <w:r>
              <w:t>8 707,00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9B1CC8B">
            <w:pPr>
              <w:pStyle w:val="27"/>
            </w:pPr>
            <w:r>
              <w:t>10 082,00</w:t>
            </w:r>
          </w:p>
        </w:tc>
      </w:tr>
      <w:tr w14:paraId="30CC8E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38CF88E4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CC369AC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FB9B2F7">
            <w:pPr>
              <w:pStyle w:val="25"/>
            </w:pPr>
            <w:r>
              <w:t>4217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52139282">
            <w:pPr>
              <w:pStyle w:val="26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3E86AD4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6572C8C">
            <w:pPr>
              <w:pStyle w:val="27"/>
            </w:pPr>
            <w:r>
              <w:t>5 250,00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2954AF0F">
            <w:pPr>
              <w:pStyle w:val="27"/>
            </w:pPr>
            <w:r>
              <w:t>5 250,00</w:t>
            </w:r>
          </w:p>
        </w:tc>
      </w:tr>
      <w:tr w14:paraId="2CE1E2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328DD783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6917C0F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1650F929">
            <w:pPr>
              <w:pStyle w:val="25"/>
            </w:pPr>
            <w:r>
              <w:t>4219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3B7345BA">
            <w:pPr>
              <w:pStyle w:val="26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5046D460">
            <w:pPr>
              <w:pStyle w:val="27"/>
            </w:pPr>
            <w:r>
              <w:t>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484E3E9E">
            <w:pPr>
              <w:pStyle w:val="27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CC501C5">
            <w:pPr>
              <w:pStyle w:val="27"/>
            </w:pPr>
            <w:r>
              <w:t>750,00</w:t>
            </w:r>
          </w:p>
        </w:tc>
      </w:tr>
      <w:tr w14:paraId="0B437BA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  <w:vAlign w:val="center"/>
          </w:tcPr>
          <w:p w14:paraId="70BFB192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050C16A5">
            <w:pPr>
              <w:pStyle w:val="25"/>
            </w:pPr>
          </w:p>
        </w:tc>
        <w:tc>
          <w:tcPr>
            <w:tcW w:w="249" w:type="pct"/>
            <w:shd w:val="clear" w:color="auto" w:fill="FFFFFF"/>
            <w:vAlign w:val="center"/>
          </w:tcPr>
          <w:p w14:paraId="3BCD5AEF">
            <w:pPr>
              <w:pStyle w:val="25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14:paraId="502655FE">
            <w:pPr>
              <w:pStyle w:val="26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69BDE2F0">
            <w:pPr>
              <w:pStyle w:val="27"/>
            </w:pPr>
            <w:r>
              <w:t>13 383,99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4B80015">
            <w:pPr>
              <w:pStyle w:val="27"/>
            </w:pPr>
            <w:r>
              <w:t>9 425,00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11E7F8E1">
            <w:pPr>
              <w:pStyle w:val="27"/>
            </w:pPr>
            <w:r>
              <w:t>22 808,99</w:t>
            </w:r>
          </w:p>
        </w:tc>
      </w:tr>
      <w:tr w14:paraId="75454D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  <w:vAlign w:val="center"/>
          </w:tcPr>
          <w:p w14:paraId="36EB53B7">
            <w:pPr>
              <w:pStyle w:val="29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7CF76719">
            <w:pPr>
              <w:pStyle w:val="30"/>
            </w:pPr>
            <w:r>
              <w:t>511 071,01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3A3B1F32">
            <w:pPr>
              <w:pStyle w:val="30"/>
            </w:pPr>
            <w:r>
              <w:t>18 882,00</w:t>
            </w:r>
          </w:p>
        </w:tc>
        <w:tc>
          <w:tcPr>
            <w:tcW w:w="500" w:type="pct"/>
            <w:shd w:val="clear" w:color="auto" w:fill="FFFFFF"/>
            <w:vAlign w:val="center"/>
          </w:tcPr>
          <w:p w14:paraId="09289769">
            <w:pPr>
              <w:pStyle w:val="30"/>
            </w:pPr>
            <w:r>
              <w:t>529 953,01</w:t>
            </w:r>
          </w:p>
        </w:tc>
      </w:tr>
    </w:tbl>
    <w:p w14:paraId="7EB122E7">
      <w:pPr>
        <w:pStyle w:val="275"/>
      </w:pPr>
    </w:p>
    <w:p w14:paraId="64A360BE">
      <w:pPr>
        <w:pStyle w:val="275"/>
      </w:pPr>
    </w:p>
    <w:p w14:paraId="5D88D9B2">
      <w:pPr>
        <w:pStyle w:val="275"/>
      </w:pPr>
    </w:p>
    <w:p w14:paraId="3A798253">
      <w:pPr>
        <w:pStyle w:val="275"/>
      </w:pPr>
    </w:p>
    <w:p w14:paraId="4D6EDD6A">
      <w:pPr>
        <w:pStyle w:val="275"/>
      </w:pPr>
    </w:p>
    <w:p w14:paraId="4244E662">
      <w:pPr>
        <w:pStyle w:val="275"/>
      </w:pPr>
    </w:p>
    <w:p w14:paraId="0797FB8A">
      <w:pPr>
        <w:pStyle w:val="275"/>
      </w:pPr>
    </w:p>
    <w:p w14:paraId="3CDDF454">
      <w:pPr>
        <w:pStyle w:val="274"/>
      </w:pPr>
      <w:r>
        <w:t>Załącznik Nr 5</w:t>
      </w:r>
      <w:r>
        <w:br w:type="textWrapping"/>
      </w:r>
      <w:r>
        <w:t>do Uchwały Nr …/…/2025</w:t>
      </w:r>
      <w:r>
        <w:br w:type="textWrapping"/>
      </w:r>
      <w:r>
        <w:t>Rady Miejskiej Międzybórz</w:t>
      </w:r>
      <w:r>
        <w:br w:type="textWrapping"/>
      </w:r>
      <w:r>
        <w:t>z dnia 28 maja 2025 roku</w:t>
      </w:r>
    </w:p>
    <w:p w14:paraId="29F31960">
      <w:pPr>
        <w:pStyle w:val="7"/>
      </w:pPr>
      <w:r>
        <w:t>Plan dochodów i wydatków wydzielonego rachunku dochodów oświatowych jednostek budżetowych na 2025 roku</w:t>
      </w:r>
    </w:p>
    <w:p w14:paraId="6E215010">
      <w:pPr>
        <w:pStyle w:val="275"/>
      </w:pPr>
      <w:r>
        <w:t>Dochody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300"/>
        <w:gridCol w:w="1324"/>
        <w:gridCol w:w="5988"/>
        <w:gridCol w:w="1795"/>
        <w:gridCol w:w="1673"/>
        <w:gridCol w:w="1795"/>
      </w:tblGrid>
      <w:tr w14:paraId="54D67F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5" w:type="pct"/>
            <w:shd w:val="clear" w:color="auto" w:fill="3C3F49"/>
            <w:vAlign w:val="center"/>
          </w:tcPr>
          <w:p w14:paraId="0F096E00">
            <w:pPr>
              <w:pStyle w:val="28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  <w:vAlign w:val="center"/>
          </w:tcPr>
          <w:p w14:paraId="77CDB6F6">
            <w:pPr>
              <w:pStyle w:val="28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  <w:vAlign w:val="center"/>
          </w:tcPr>
          <w:p w14:paraId="29F0E7B7">
            <w:pPr>
              <w:pStyle w:val="28"/>
            </w:pPr>
            <w:r>
              <w:t>Paragraf</w:t>
            </w:r>
          </w:p>
        </w:tc>
        <w:tc>
          <w:tcPr>
            <w:tcW w:w="2022" w:type="pct"/>
            <w:shd w:val="clear" w:color="auto" w:fill="3C3F49"/>
            <w:vAlign w:val="center"/>
          </w:tcPr>
          <w:p w14:paraId="19F62422">
            <w:pPr>
              <w:pStyle w:val="28"/>
            </w:pPr>
            <w:r>
              <w:t>Wyszczególnienie</w:t>
            </w:r>
          </w:p>
        </w:tc>
        <w:tc>
          <w:tcPr>
            <w:tcW w:w="606" w:type="pct"/>
            <w:shd w:val="clear" w:color="auto" w:fill="3C3F49"/>
            <w:vAlign w:val="center"/>
          </w:tcPr>
          <w:p w14:paraId="12D4FF3A">
            <w:pPr>
              <w:pStyle w:val="28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  <w:vAlign w:val="center"/>
          </w:tcPr>
          <w:p w14:paraId="10500381">
            <w:pPr>
              <w:pStyle w:val="28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  <w:vAlign w:val="center"/>
          </w:tcPr>
          <w:p w14:paraId="68A31E83">
            <w:pPr>
              <w:pStyle w:val="28"/>
            </w:pPr>
            <w:r>
              <w:t>Plan po zmianie</w:t>
            </w:r>
          </w:p>
        </w:tc>
      </w:tr>
      <w:tr w14:paraId="4EEB80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E0E1E1"/>
            <w:vAlign w:val="center"/>
          </w:tcPr>
          <w:p w14:paraId="43EDD663">
            <w:pPr>
              <w:pStyle w:val="40"/>
            </w:pPr>
            <w:bookmarkStart w:id="0" w:name="_Hlk198558991"/>
            <w:r>
              <w:t>801</w:t>
            </w:r>
          </w:p>
        </w:tc>
        <w:tc>
          <w:tcPr>
            <w:tcW w:w="439" w:type="pct"/>
            <w:shd w:val="clear" w:color="auto" w:fill="E0E1E1"/>
            <w:vAlign w:val="center"/>
          </w:tcPr>
          <w:p w14:paraId="16465E12">
            <w:pPr>
              <w:pStyle w:val="25"/>
            </w:pPr>
          </w:p>
        </w:tc>
        <w:tc>
          <w:tcPr>
            <w:tcW w:w="447" w:type="pct"/>
            <w:shd w:val="clear" w:color="auto" w:fill="E0E1E1"/>
            <w:vAlign w:val="center"/>
          </w:tcPr>
          <w:p w14:paraId="2493A4AB">
            <w:pPr>
              <w:pStyle w:val="25"/>
            </w:pPr>
          </w:p>
        </w:tc>
        <w:tc>
          <w:tcPr>
            <w:tcW w:w="2022" w:type="pct"/>
            <w:shd w:val="clear" w:color="auto" w:fill="E0E1E1"/>
            <w:vAlign w:val="center"/>
          </w:tcPr>
          <w:p w14:paraId="4F20FC93">
            <w:pPr>
              <w:pStyle w:val="41"/>
            </w:pPr>
            <w:r>
              <w:t>Oświata i wychowanie</w:t>
            </w:r>
          </w:p>
        </w:tc>
        <w:tc>
          <w:tcPr>
            <w:tcW w:w="606" w:type="pct"/>
            <w:shd w:val="clear" w:color="auto" w:fill="E0E1E1"/>
            <w:vAlign w:val="center"/>
          </w:tcPr>
          <w:p w14:paraId="3F86860B">
            <w:pPr>
              <w:pStyle w:val="42"/>
            </w:pPr>
            <w:r>
              <w:t>4 200,00</w:t>
            </w:r>
          </w:p>
        </w:tc>
        <w:tc>
          <w:tcPr>
            <w:tcW w:w="565" w:type="pct"/>
            <w:shd w:val="clear" w:color="auto" w:fill="E0E1E1"/>
            <w:vAlign w:val="center"/>
          </w:tcPr>
          <w:p w14:paraId="26D12A64">
            <w:pPr>
              <w:pStyle w:val="42"/>
            </w:pPr>
            <w:r>
              <w:t>3 510,00</w:t>
            </w:r>
          </w:p>
        </w:tc>
        <w:tc>
          <w:tcPr>
            <w:tcW w:w="606" w:type="pct"/>
            <w:shd w:val="clear" w:color="auto" w:fill="E0E1E1"/>
            <w:vAlign w:val="center"/>
          </w:tcPr>
          <w:p w14:paraId="4154025D">
            <w:pPr>
              <w:pStyle w:val="42"/>
            </w:pPr>
            <w:r>
              <w:t>7 710,00</w:t>
            </w:r>
          </w:p>
        </w:tc>
      </w:tr>
      <w:tr w14:paraId="7CC73B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2F3F3"/>
            <w:vAlign w:val="center"/>
          </w:tcPr>
          <w:p w14:paraId="3BBDE774">
            <w:pPr>
              <w:pStyle w:val="25"/>
              <w:rPr>
                <w:color w:val="F2F2F2" w:themeColor="background1" w:themeShade="F2"/>
              </w:rPr>
            </w:pPr>
          </w:p>
        </w:tc>
        <w:tc>
          <w:tcPr>
            <w:tcW w:w="439" w:type="pct"/>
            <w:shd w:val="clear" w:color="auto" w:fill="F2F3F3"/>
            <w:vAlign w:val="center"/>
          </w:tcPr>
          <w:p w14:paraId="7F65216E">
            <w:pPr>
              <w:pStyle w:val="43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  <w:vAlign w:val="center"/>
          </w:tcPr>
          <w:p w14:paraId="65C0866C">
            <w:pPr>
              <w:pStyle w:val="25"/>
            </w:pPr>
          </w:p>
        </w:tc>
        <w:tc>
          <w:tcPr>
            <w:tcW w:w="2022" w:type="pct"/>
            <w:shd w:val="clear" w:color="auto" w:fill="F2F3F3"/>
            <w:vAlign w:val="center"/>
          </w:tcPr>
          <w:p w14:paraId="25F1DB0A">
            <w:pPr>
              <w:pStyle w:val="44"/>
            </w:pPr>
            <w:r>
              <w:t>Szkoły podstawowe</w:t>
            </w:r>
          </w:p>
        </w:tc>
        <w:tc>
          <w:tcPr>
            <w:tcW w:w="606" w:type="pct"/>
            <w:shd w:val="clear" w:color="auto" w:fill="F2F3F3"/>
            <w:vAlign w:val="center"/>
          </w:tcPr>
          <w:p w14:paraId="4A6CE77F">
            <w:pPr>
              <w:pStyle w:val="45"/>
            </w:pPr>
            <w:r>
              <w:t>4 200,00</w:t>
            </w:r>
          </w:p>
        </w:tc>
        <w:tc>
          <w:tcPr>
            <w:tcW w:w="565" w:type="pct"/>
            <w:shd w:val="clear" w:color="auto" w:fill="F2F3F3"/>
            <w:vAlign w:val="center"/>
          </w:tcPr>
          <w:p w14:paraId="4EF9DD4F">
            <w:pPr>
              <w:pStyle w:val="45"/>
            </w:pPr>
            <w:r>
              <w:t>1 510,00</w:t>
            </w:r>
          </w:p>
        </w:tc>
        <w:tc>
          <w:tcPr>
            <w:tcW w:w="606" w:type="pct"/>
            <w:shd w:val="clear" w:color="auto" w:fill="F2F3F3"/>
            <w:vAlign w:val="center"/>
          </w:tcPr>
          <w:p w14:paraId="62AC084C">
            <w:pPr>
              <w:pStyle w:val="45"/>
            </w:pPr>
            <w:r>
              <w:t>5 710,00</w:t>
            </w:r>
          </w:p>
        </w:tc>
      </w:tr>
      <w:tr w14:paraId="4BB807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04F54F8D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51F97F15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6B8D1E92">
            <w:pPr>
              <w:pStyle w:val="25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  <w:vAlign w:val="center"/>
          </w:tcPr>
          <w:p w14:paraId="1FDAADFE">
            <w:pPr>
              <w:pStyle w:val="26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2351B2EE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104A1D25">
            <w:pPr>
              <w:pStyle w:val="27"/>
            </w:pPr>
            <w:r>
              <w:t>10,00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064CCF44">
            <w:pPr>
              <w:pStyle w:val="27"/>
            </w:pPr>
            <w:r>
              <w:t>10,00</w:t>
            </w:r>
          </w:p>
        </w:tc>
      </w:tr>
      <w:tr w14:paraId="13DF3D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023BD8B1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4CF4A364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602D09CC">
            <w:pPr>
              <w:pStyle w:val="25"/>
            </w:pPr>
            <w:r>
              <w:t>0960</w:t>
            </w:r>
          </w:p>
        </w:tc>
        <w:tc>
          <w:tcPr>
            <w:tcW w:w="2022" w:type="pct"/>
            <w:shd w:val="clear" w:color="auto" w:fill="FFFFFF"/>
            <w:vAlign w:val="center"/>
          </w:tcPr>
          <w:p w14:paraId="3ADDB91E">
            <w:pPr>
              <w:pStyle w:val="26"/>
            </w:pPr>
            <w:r>
              <w:t>Wpływ z otrzymanych spadków, zapisów i darowizn w postaci pieniężnej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67137DDA">
            <w:pPr>
              <w:pStyle w:val="27"/>
            </w:pPr>
            <w:r>
              <w:t>4 200,00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1CFF8BF">
            <w:pPr>
              <w:pStyle w:val="27"/>
            </w:pPr>
            <w:r>
              <w:t>1 500,00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5286AE72">
            <w:pPr>
              <w:pStyle w:val="27"/>
            </w:pPr>
            <w:r>
              <w:t>5 700,00</w:t>
            </w:r>
          </w:p>
        </w:tc>
      </w:tr>
      <w:bookmarkEnd w:id="0"/>
      <w:tr w14:paraId="5264A0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484EFB2D">
            <w:pPr>
              <w:pStyle w:val="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1906D8DF">
            <w:pPr>
              <w:pStyle w:val="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80104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36BAAF97">
            <w:pPr>
              <w:pStyle w:val="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pct"/>
            <w:shd w:val="clear" w:color="auto" w:fill="FFFFFF"/>
            <w:vAlign w:val="center"/>
          </w:tcPr>
          <w:p w14:paraId="32EEFFC2">
            <w:pPr>
              <w:pStyle w:val="2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Przedszkola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15D68F65">
            <w:pPr>
              <w:pStyle w:val="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6347C7F7">
            <w:pPr>
              <w:pStyle w:val="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2 000,00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53CF4A5C">
            <w:pPr>
              <w:pStyle w:val="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2 000,00</w:t>
            </w:r>
          </w:p>
        </w:tc>
      </w:tr>
      <w:tr w14:paraId="77CD21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5BC99DF9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0BE3E9C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7D74C8C0">
            <w:pPr>
              <w:pStyle w:val="25"/>
            </w:pPr>
            <w:r>
              <w:t>0690</w:t>
            </w:r>
          </w:p>
        </w:tc>
        <w:tc>
          <w:tcPr>
            <w:tcW w:w="2022" w:type="pct"/>
            <w:shd w:val="clear" w:color="auto" w:fill="FFFFFF"/>
            <w:vAlign w:val="center"/>
          </w:tcPr>
          <w:p w14:paraId="0446650A">
            <w:pPr>
              <w:pStyle w:val="26"/>
            </w:pPr>
            <w:r>
              <w:t>Wpływy z różnych opłat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1B9EEAB4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3A9ECC77">
            <w:pPr>
              <w:pStyle w:val="27"/>
            </w:pPr>
            <w:r>
              <w:t>1 480,00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7916B93C">
            <w:pPr>
              <w:pStyle w:val="27"/>
            </w:pPr>
            <w:r>
              <w:t>1 580,00</w:t>
            </w:r>
          </w:p>
        </w:tc>
      </w:tr>
      <w:tr w14:paraId="419EFB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5E3746AC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099F1CA3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381A5F20">
            <w:pPr>
              <w:pStyle w:val="25"/>
            </w:pPr>
            <w:r>
              <w:t>0750</w:t>
            </w:r>
          </w:p>
        </w:tc>
        <w:tc>
          <w:tcPr>
            <w:tcW w:w="2022" w:type="pct"/>
            <w:shd w:val="clear" w:color="auto" w:fill="FFFFFF"/>
            <w:vAlign w:val="center"/>
          </w:tcPr>
          <w:p w14:paraId="66C01428">
            <w:pPr>
              <w:pStyle w:val="26"/>
            </w:pPr>
            <w:r>
              <w:t>Wpływy z najmu i dzierżawy składników majątkowych Skarbu Państwa, jednostek samorządu terytorialnego lub jednostek zaliczanych do sektora finansów publicznych oraz innych umów o podobnym charakterze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71D231F2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7D314F1">
            <w:pPr>
              <w:pStyle w:val="27"/>
            </w:pPr>
            <w:r>
              <w:t>500,00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67D7171F">
            <w:pPr>
              <w:pStyle w:val="27"/>
            </w:pPr>
            <w:r>
              <w:t>500,00</w:t>
            </w:r>
          </w:p>
        </w:tc>
      </w:tr>
      <w:tr w14:paraId="53581F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1E438EEC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20CEBC14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36122046">
            <w:pPr>
              <w:pStyle w:val="25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  <w:vAlign w:val="center"/>
          </w:tcPr>
          <w:p w14:paraId="706CE6D2">
            <w:pPr>
              <w:pStyle w:val="26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1CDFF017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60A681D">
            <w:pPr>
              <w:pStyle w:val="27"/>
            </w:pPr>
            <w:r>
              <w:t>20,00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6848FE7E">
            <w:pPr>
              <w:pStyle w:val="27"/>
            </w:pPr>
            <w:r>
              <w:t>20,00</w:t>
            </w:r>
          </w:p>
        </w:tc>
      </w:tr>
      <w:tr w14:paraId="74649F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2" w:type="pct"/>
            <w:gridSpan w:val="4"/>
            <w:shd w:val="clear" w:color="auto" w:fill="3C3F49"/>
            <w:vAlign w:val="center"/>
          </w:tcPr>
          <w:p w14:paraId="764296A4">
            <w:pPr>
              <w:pStyle w:val="29"/>
            </w:pPr>
            <w:r>
              <w:t>Razem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7399FAB3">
            <w:pPr>
              <w:pStyle w:val="30"/>
            </w:pPr>
            <w:r>
              <w:t>4 200,00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5339F3C">
            <w:pPr>
              <w:pStyle w:val="30"/>
            </w:pPr>
            <w:r>
              <w:t>3 510,00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5870A486">
            <w:pPr>
              <w:pStyle w:val="30"/>
            </w:pPr>
            <w:r>
              <w:t>7 710,00</w:t>
            </w:r>
          </w:p>
        </w:tc>
      </w:tr>
    </w:tbl>
    <w:p w14:paraId="43285D97"/>
    <w:p w14:paraId="7E9B3F6C">
      <w:pPr>
        <w:pStyle w:val="275"/>
      </w:pPr>
      <w:r>
        <w:t>Wydatki</w:t>
      </w:r>
    </w:p>
    <w:tbl>
      <w:tblPr>
        <w:tblStyle w:val="276"/>
        <w:tblW w:w="5000" w:type="pct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DADBDC" w:sz="4" w:space="0"/>
          <w:insideV w:val="single" w:color="DADBDC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300"/>
        <w:gridCol w:w="1324"/>
        <w:gridCol w:w="5988"/>
        <w:gridCol w:w="121"/>
        <w:gridCol w:w="1673"/>
        <w:gridCol w:w="1673"/>
        <w:gridCol w:w="1796"/>
      </w:tblGrid>
      <w:tr w14:paraId="34161D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5" w:type="pct"/>
            <w:shd w:val="clear" w:color="auto" w:fill="3C3F49"/>
            <w:vAlign w:val="center"/>
          </w:tcPr>
          <w:p w14:paraId="24DCFCB6">
            <w:pPr>
              <w:pStyle w:val="28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  <w:vAlign w:val="center"/>
          </w:tcPr>
          <w:p w14:paraId="4CD789F0">
            <w:pPr>
              <w:pStyle w:val="28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  <w:vAlign w:val="center"/>
          </w:tcPr>
          <w:p w14:paraId="03D3A265">
            <w:pPr>
              <w:pStyle w:val="28"/>
            </w:pPr>
            <w:r>
              <w:t>Paragraf</w:t>
            </w:r>
          </w:p>
        </w:tc>
        <w:tc>
          <w:tcPr>
            <w:tcW w:w="2063" w:type="pct"/>
            <w:gridSpan w:val="2"/>
            <w:shd w:val="clear" w:color="auto" w:fill="3C3F49"/>
            <w:vAlign w:val="center"/>
          </w:tcPr>
          <w:p w14:paraId="6909A6E0">
            <w:pPr>
              <w:pStyle w:val="28"/>
            </w:pPr>
            <w:r>
              <w:t>Wyszczególnienie</w:t>
            </w:r>
          </w:p>
        </w:tc>
        <w:tc>
          <w:tcPr>
            <w:tcW w:w="565" w:type="pct"/>
            <w:shd w:val="clear" w:color="auto" w:fill="3C3F49"/>
            <w:vAlign w:val="center"/>
          </w:tcPr>
          <w:p w14:paraId="3253C355">
            <w:pPr>
              <w:pStyle w:val="28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  <w:vAlign w:val="center"/>
          </w:tcPr>
          <w:p w14:paraId="52795331">
            <w:pPr>
              <w:pStyle w:val="28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  <w:vAlign w:val="center"/>
          </w:tcPr>
          <w:p w14:paraId="13796B4D">
            <w:pPr>
              <w:pStyle w:val="28"/>
            </w:pPr>
            <w:r>
              <w:t>Plan po zmianie</w:t>
            </w:r>
          </w:p>
        </w:tc>
      </w:tr>
      <w:tr w14:paraId="6BD5DF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E0E1E1"/>
            <w:vAlign w:val="center"/>
          </w:tcPr>
          <w:p w14:paraId="4F65386A">
            <w:pPr>
              <w:pStyle w:val="40"/>
            </w:pPr>
            <w:r>
              <w:t>801</w:t>
            </w:r>
          </w:p>
        </w:tc>
        <w:tc>
          <w:tcPr>
            <w:tcW w:w="439" w:type="pct"/>
            <w:shd w:val="clear" w:color="auto" w:fill="E0E1E1"/>
            <w:vAlign w:val="center"/>
          </w:tcPr>
          <w:p w14:paraId="7932194A">
            <w:pPr>
              <w:pStyle w:val="25"/>
            </w:pPr>
          </w:p>
        </w:tc>
        <w:tc>
          <w:tcPr>
            <w:tcW w:w="447" w:type="pct"/>
            <w:shd w:val="clear" w:color="auto" w:fill="E0E1E1"/>
            <w:vAlign w:val="center"/>
          </w:tcPr>
          <w:p w14:paraId="12012379">
            <w:pPr>
              <w:pStyle w:val="25"/>
            </w:pPr>
          </w:p>
        </w:tc>
        <w:tc>
          <w:tcPr>
            <w:tcW w:w="2063" w:type="pct"/>
            <w:gridSpan w:val="2"/>
            <w:shd w:val="clear" w:color="auto" w:fill="E0E1E1"/>
            <w:vAlign w:val="center"/>
          </w:tcPr>
          <w:p w14:paraId="50BA8889">
            <w:pPr>
              <w:pStyle w:val="41"/>
            </w:pPr>
            <w:r>
              <w:t>Oświata i wychowanie</w:t>
            </w:r>
          </w:p>
        </w:tc>
        <w:tc>
          <w:tcPr>
            <w:tcW w:w="565" w:type="pct"/>
            <w:shd w:val="clear" w:color="auto" w:fill="E0E1E1"/>
            <w:vAlign w:val="center"/>
          </w:tcPr>
          <w:p w14:paraId="1F14D6B9">
            <w:pPr>
              <w:pStyle w:val="42"/>
            </w:pPr>
            <w:r>
              <w:t>4 200,00</w:t>
            </w:r>
          </w:p>
        </w:tc>
        <w:tc>
          <w:tcPr>
            <w:tcW w:w="565" w:type="pct"/>
            <w:shd w:val="clear" w:color="auto" w:fill="E0E1E1"/>
            <w:vAlign w:val="center"/>
          </w:tcPr>
          <w:p w14:paraId="7D7E40B5">
            <w:pPr>
              <w:pStyle w:val="42"/>
            </w:pPr>
            <w:r>
              <w:t>3 510,00</w:t>
            </w:r>
          </w:p>
        </w:tc>
        <w:tc>
          <w:tcPr>
            <w:tcW w:w="606" w:type="pct"/>
            <w:shd w:val="clear" w:color="auto" w:fill="E0E1E1"/>
            <w:vAlign w:val="center"/>
          </w:tcPr>
          <w:p w14:paraId="6F856739">
            <w:pPr>
              <w:pStyle w:val="42"/>
            </w:pPr>
            <w:r>
              <w:t>7 710,00</w:t>
            </w:r>
          </w:p>
        </w:tc>
      </w:tr>
      <w:tr w14:paraId="53EB8E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2F3F3"/>
            <w:vAlign w:val="center"/>
          </w:tcPr>
          <w:p w14:paraId="06DDE4B6">
            <w:pPr>
              <w:pStyle w:val="25"/>
            </w:pPr>
          </w:p>
        </w:tc>
        <w:tc>
          <w:tcPr>
            <w:tcW w:w="439" w:type="pct"/>
            <w:shd w:val="clear" w:color="auto" w:fill="F2F3F3"/>
            <w:vAlign w:val="center"/>
          </w:tcPr>
          <w:p w14:paraId="099BC701">
            <w:pPr>
              <w:pStyle w:val="43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  <w:vAlign w:val="center"/>
          </w:tcPr>
          <w:p w14:paraId="382E1D46">
            <w:pPr>
              <w:pStyle w:val="25"/>
            </w:pPr>
          </w:p>
        </w:tc>
        <w:tc>
          <w:tcPr>
            <w:tcW w:w="2063" w:type="pct"/>
            <w:gridSpan w:val="2"/>
            <w:shd w:val="clear" w:color="auto" w:fill="F2F3F3"/>
            <w:vAlign w:val="center"/>
          </w:tcPr>
          <w:p w14:paraId="5C25CAD6">
            <w:pPr>
              <w:pStyle w:val="44"/>
            </w:pPr>
            <w:r>
              <w:t>Szkoły podstawowe</w:t>
            </w:r>
          </w:p>
        </w:tc>
        <w:tc>
          <w:tcPr>
            <w:tcW w:w="565" w:type="pct"/>
            <w:shd w:val="clear" w:color="auto" w:fill="F2F3F3"/>
            <w:vAlign w:val="center"/>
          </w:tcPr>
          <w:p w14:paraId="30E36DBA">
            <w:pPr>
              <w:pStyle w:val="45"/>
            </w:pPr>
            <w:r>
              <w:t>4 200,00</w:t>
            </w:r>
          </w:p>
        </w:tc>
        <w:tc>
          <w:tcPr>
            <w:tcW w:w="565" w:type="pct"/>
            <w:shd w:val="clear" w:color="auto" w:fill="F2F3F3"/>
            <w:vAlign w:val="center"/>
          </w:tcPr>
          <w:p w14:paraId="1FF54752">
            <w:pPr>
              <w:pStyle w:val="45"/>
            </w:pPr>
            <w:r>
              <w:t>1 510,00</w:t>
            </w:r>
          </w:p>
        </w:tc>
        <w:tc>
          <w:tcPr>
            <w:tcW w:w="606" w:type="pct"/>
            <w:shd w:val="clear" w:color="auto" w:fill="F2F3F3"/>
            <w:vAlign w:val="center"/>
          </w:tcPr>
          <w:p w14:paraId="1FBDEAF5">
            <w:pPr>
              <w:pStyle w:val="45"/>
            </w:pPr>
            <w:r>
              <w:t>5 710,00</w:t>
            </w:r>
          </w:p>
        </w:tc>
      </w:tr>
      <w:tr w14:paraId="27F8B6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0EC681A5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706852CE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6D3DAE0E">
            <w:pPr>
              <w:pStyle w:val="25"/>
            </w:pPr>
            <w:r>
              <w:t>3240</w:t>
            </w:r>
          </w:p>
        </w:tc>
        <w:tc>
          <w:tcPr>
            <w:tcW w:w="2063" w:type="pct"/>
            <w:gridSpan w:val="2"/>
            <w:shd w:val="clear" w:color="auto" w:fill="FFFFFF"/>
            <w:vAlign w:val="center"/>
          </w:tcPr>
          <w:p w14:paraId="724B4DC9">
            <w:pPr>
              <w:pStyle w:val="26"/>
            </w:pPr>
            <w:r>
              <w:t>Stypendia dla uczniów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4DF41E37">
            <w:pPr>
              <w:pStyle w:val="27"/>
            </w:pPr>
            <w:r>
              <w:t>1 600,00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9380A1C">
            <w:pPr>
              <w:pStyle w:val="27"/>
            </w:pPr>
            <w:r>
              <w:t>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65E89DC0">
            <w:pPr>
              <w:pStyle w:val="27"/>
            </w:pPr>
            <w:r>
              <w:t>1 600,00</w:t>
            </w:r>
          </w:p>
        </w:tc>
      </w:tr>
      <w:tr w14:paraId="36EE1F8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4844BD5C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102146CB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67A5A173">
            <w:pPr>
              <w:pStyle w:val="25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  <w:vAlign w:val="center"/>
          </w:tcPr>
          <w:p w14:paraId="582FB276">
            <w:pPr>
              <w:pStyle w:val="26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38DE321C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3F351C76">
            <w:pPr>
              <w:pStyle w:val="27"/>
            </w:pPr>
            <w:r>
              <w:t>1 000,00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7391AEDC">
            <w:pPr>
              <w:pStyle w:val="27"/>
            </w:pPr>
            <w:r>
              <w:t>1 000,00</w:t>
            </w:r>
          </w:p>
        </w:tc>
      </w:tr>
      <w:tr w14:paraId="72DBAF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6520587E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24EFD8B4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20593FB1">
            <w:pPr>
              <w:pStyle w:val="25"/>
            </w:pPr>
            <w:r>
              <w:t>4240</w:t>
            </w:r>
          </w:p>
        </w:tc>
        <w:tc>
          <w:tcPr>
            <w:tcW w:w="2063" w:type="pct"/>
            <w:gridSpan w:val="2"/>
            <w:shd w:val="clear" w:color="auto" w:fill="FFFFFF"/>
            <w:vAlign w:val="center"/>
          </w:tcPr>
          <w:p w14:paraId="1AED3C06">
            <w:pPr>
              <w:pStyle w:val="26"/>
            </w:pPr>
            <w:r>
              <w:t>Zakup środków dydaktycznych i książek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1A247A0A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046A8C88">
            <w:pPr>
              <w:pStyle w:val="27"/>
            </w:pPr>
            <w:r>
              <w:t>450,00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069DE80B">
            <w:pPr>
              <w:pStyle w:val="27"/>
            </w:pPr>
            <w:r>
              <w:t>450,00</w:t>
            </w:r>
          </w:p>
        </w:tc>
      </w:tr>
      <w:tr w14:paraId="5A1DC0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0B8AA1F5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6073FDA8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5CD70513">
            <w:pPr>
              <w:pStyle w:val="25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  <w:vAlign w:val="center"/>
          </w:tcPr>
          <w:p w14:paraId="3FEA8B16">
            <w:pPr>
              <w:pStyle w:val="26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3E69506">
            <w:pPr>
              <w:pStyle w:val="27"/>
            </w:pPr>
            <w:r>
              <w:t>2 600,00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FEFCC56">
            <w:pPr>
              <w:pStyle w:val="27"/>
            </w:pPr>
            <w:r>
              <w:t>60,00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0D7EF230">
            <w:pPr>
              <w:pStyle w:val="27"/>
            </w:pPr>
            <w:r>
              <w:t>2 660,00</w:t>
            </w:r>
          </w:p>
        </w:tc>
      </w:tr>
      <w:tr w14:paraId="349A08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7A38CEAD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705DB6FC">
            <w:pPr>
              <w:pStyle w:val="25"/>
            </w:pPr>
            <w:r>
              <w:t>80104</w:t>
            </w:r>
          </w:p>
        </w:tc>
        <w:tc>
          <w:tcPr>
            <w:tcW w:w="447" w:type="pct"/>
            <w:shd w:val="clear" w:color="auto" w:fill="FFFFFF"/>
            <w:vAlign w:val="center"/>
          </w:tcPr>
          <w:p w14:paraId="5641D05D">
            <w:pPr>
              <w:pStyle w:val="25"/>
            </w:pPr>
          </w:p>
        </w:tc>
        <w:tc>
          <w:tcPr>
            <w:tcW w:w="2063" w:type="pct"/>
            <w:gridSpan w:val="2"/>
            <w:shd w:val="clear" w:color="auto" w:fill="FFFFFF"/>
            <w:vAlign w:val="center"/>
          </w:tcPr>
          <w:p w14:paraId="35E37280">
            <w:pPr>
              <w:pStyle w:val="26"/>
            </w:pPr>
            <w:r>
              <w:t>Przedszkola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1AC75DC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00325F34">
            <w:pPr>
              <w:pStyle w:val="27"/>
            </w:pPr>
            <w:r>
              <w:t>2 000,00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277AFF1F">
            <w:pPr>
              <w:pStyle w:val="27"/>
            </w:pPr>
            <w:r>
              <w:t>2 000,00</w:t>
            </w:r>
          </w:p>
        </w:tc>
      </w:tr>
      <w:tr w14:paraId="324E50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19878A8D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7FDAFF63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0F8473B3">
            <w:pPr>
              <w:pStyle w:val="25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  <w:vAlign w:val="center"/>
          </w:tcPr>
          <w:p w14:paraId="675761E2">
            <w:pPr>
              <w:pStyle w:val="26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1E52FC5C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0A8266B">
            <w:pPr>
              <w:pStyle w:val="27"/>
            </w:pPr>
            <w:r>
              <w:t>1 900,00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7DD6BE45">
            <w:pPr>
              <w:pStyle w:val="27"/>
            </w:pPr>
            <w:r>
              <w:t>1 900,00</w:t>
            </w:r>
          </w:p>
        </w:tc>
      </w:tr>
      <w:tr w14:paraId="58F822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" w:type="pct"/>
            <w:shd w:val="clear" w:color="auto" w:fill="FFFFFF"/>
            <w:vAlign w:val="center"/>
          </w:tcPr>
          <w:p w14:paraId="34C1F51C">
            <w:pPr>
              <w:pStyle w:val="25"/>
            </w:pPr>
          </w:p>
        </w:tc>
        <w:tc>
          <w:tcPr>
            <w:tcW w:w="439" w:type="pct"/>
            <w:shd w:val="clear" w:color="auto" w:fill="FFFFFF"/>
            <w:vAlign w:val="center"/>
          </w:tcPr>
          <w:p w14:paraId="0FE501DA">
            <w:pPr>
              <w:pStyle w:val="25"/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5F84B108">
            <w:pPr>
              <w:pStyle w:val="25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  <w:vAlign w:val="center"/>
          </w:tcPr>
          <w:p w14:paraId="00885986">
            <w:pPr>
              <w:pStyle w:val="26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09DF2673">
            <w:pPr>
              <w:pStyle w:val="27"/>
            </w:pPr>
            <w:r>
              <w:t>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0D2C92B">
            <w:pPr>
              <w:pStyle w:val="27"/>
            </w:pPr>
            <w:r>
              <w:t>100,00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417C4F39">
            <w:pPr>
              <w:pStyle w:val="27"/>
            </w:pPr>
            <w:r>
              <w:t>100,00</w:t>
            </w:r>
          </w:p>
        </w:tc>
      </w:tr>
      <w:tr w14:paraId="21AD7E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DADBDC" w:sz="4" w:space="0"/>
            <w:insideV w:val="single" w:color="DADBD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pct"/>
            <w:gridSpan w:val="4"/>
            <w:shd w:val="clear" w:color="auto" w:fill="3C3F49"/>
            <w:vAlign w:val="center"/>
          </w:tcPr>
          <w:p w14:paraId="428110BC">
            <w:pPr>
              <w:pStyle w:val="29"/>
            </w:pPr>
            <w:r>
              <w:t>Razem</w:t>
            </w:r>
          </w:p>
        </w:tc>
        <w:tc>
          <w:tcPr>
            <w:tcW w:w="606" w:type="pct"/>
            <w:gridSpan w:val="2"/>
            <w:shd w:val="clear" w:color="auto" w:fill="FFFFFF"/>
            <w:vAlign w:val="center"/>
          </w:tcPr>
          <w:p w14:paraId="6C6BD4EF">
            <w:pPr>
              <w:pStyle w:val="30"/>
            </w:pPr>
            <w:r>
              <w:t>4 200,00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FD4D074">
            <w:pPr>
              <w:pStyle w:val="30"/>
            </w:pPr>
            <w:r>
              <w:t>3 510,00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224DE741">
            <w:pPr>
              <w:pStyle w:val="30"/>
            </w:pPr>
            <w:r>
              <w:t>7 710,00</w:t>
            </w:r>
          </w:p>
        </w:tc>
      </w:tr>
    </w:tbl>
    <w:p w14:paraId="17E87406">
      <w:pPr>
        <w:pStyle w:val="275"/>
      </w:pPr>
    </w:p>
    <w:p w14:paraId="4BB7C333"/>
    <w:p w14:paraId="5CAEE6ED">
      <w:pPr>
        <w:pStyle w:val="275"/>
      </w:pPr>
    </w:p>
    <w:sectPr>
      <w:headerReference r:id="rId10" w:type="default"/>
      <w:pgSz w:w="16838" w:h="11906" w:orient="landscape"/>
      <w:pgMar w:top="1417" w:right="1020" w:bottom="992" w:left="1020" w:header="720" w:footer="72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B6A2"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34735926" name="WordArt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WordArt 8" o:spid="_x0000_s1026" o:spt="202" type="#_x0000_t202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yFT5tEAAAAFAQAADwAAAAAAAAABACAAAAAiAAAAZHJzL2Rvd25yZXYueG1sUEsB&#10;AhQAFAAAAAgAh07iQIzMsK78AQAADwQAAA4AAAAAAAAAAQAgAAAAIAEAAGRycy9lMm9Eb2MueG1s&#10;UEsFBgAAAAAGAAYAWQEAAI4FAAAAAA==&#10;" adj="10800">
              <v:fill on="f" focussize="0,0"/>
              <v:stroke on="f"/>
              <v:imagedata o:title=""/>
              <o:lock v:ext="edit" selection="t" text="t" aspectratio="f"/>
              <v:textbox style="mso-fit-shape-to-text:t;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ED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24B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49E1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A1E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D0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98872"/>
    <w:multiLevelType w:val="multilevel"/>
    <w:tmpl w:val="04C98872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abstractNum w:abstractNumId="1">
    <w:nsid w:val="0ED744E5"/>
    <w:multiLevelType w:val="multilevel"/>
    <w:tmpl w:val="0ED744E5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abstractNum w:abstractNumId="2">
    <w:nsid w:val="16A2D338"/>
    <w:multiLevelType w:val="multilevel"/>
    <w:tmpl w:val="16A2D338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abstractNum w:abstractNumId="3">
    <w:nsid w:val="16C7D7AC"/>
    <w:multiLevelType w:val="multilevel"/>
    <w:tmpl w:val="16C7D7AC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abstractNum w:abstractNumId="4">
    <w:nsid w:val="22E2E918"/>
    <w:multiLevelType w:val="multilevel"/>
    <w:tmpl w:val="22E2E918"/>
    <w:lvl w:ilvl="0" w:tentative="0">
      <w:start w:val="1"/>
      <w:numFmt w:val="decimal"/>
      <w:lvlText w:val="%1)"/>
      <w:lvlJc w:val="left"/>
      <w:pPr>
        <w:ind w:left="709" w:hanging="425"/>
      </w:pPr>
    </w:lvl>
    <w:lvl w:ilvl="1" w:tentative="0">
      <w:start w:val="1"/>
      <w:numFmt w:val="lowerLetter"/>
      <w:lvlText w:val="%2)"/>
      <w:lvlJc w:val="left"/>
      <w:pPr>
        <w:ind w:left="1417" w:hanging="425"/>
      </w:pPr>
    </w:lvl>
    <w:lvl w:ilvl="2" w:tentative="0">
      <w:start w:val="1"/>
      <w:numFmt w:val="lowerRoman"/>
      <w:lvlText w:val="%3)"/>
      <w:lvlJc w:val="left"/>
      <w:pPr>
        <w:ind w:left="2126" w:hanging="425"/>
      </w:pPr>
    </w:lvl>
    <w:lvl w:ilvl="3" w:tentative="0">
      <w:start w:val="1"/>
      <w:numFmt w:val="lowerRoman"/>
      <w:lvlText w:val="%4)"/>
      <w:lvlJc w:val="left"/>
      <w:pPr>
        <w:ind w:left="2835" w:hanging="425"/>
      </w:pPr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5">
    <w:nsid w:val="25BE862F"/>
    <w:multiLevelType w:val="multilevel"/>
    <w:tmpl w:val="25BE862F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abstractNum w:abstractNumId="6">
    <w:nsid w:val="2DAAE6CE"/>
    <w:multiLevelType w:val="multilevel"/>
    <w:tmpl w:val="2DAAE6CE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abstractNum w:abstractNumId="7">
    <w:nsid w:val="477D3CB1"/>
    <w:multiLevelType w:val="multilevel"/>
    <w:tmpl w:val="477D3CB1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abstractNum w:abstractNumId="8">
    <w:nsid w:val="5E15B053"/>
    <w:multiLevelType w:val="multilevel"/>
    <w:tmpl w:val="5E15B053"/>
    <w:lvl w:ilvl="0" w:tentative="0">
      <w:start w:val="1"/>
      <w:numFmt w:val="decimal"/>
      <w:lvlText w:val="%1."/>
      <w:lvlJc w:val="left"/>
      <w:pPr>
        <w:ind w:left="709" w:hanging="425"/>
      </w:pPr>
    </w:lvl>
    <w:lvl w:ilvl="1" w:tentative="0">
      <w:start w:val="1"/>
      <w:numFmt w:val="lowerLetter"/>
      <w:lvlText w:val="%2."/>
      <w:lvlJc w:val="left"/>
      <w:pPr>
        <w:ind w:left="1417" w:hanging="425"/>
      </w:pPr>
    </w:lvl>
    <w:lvl w:ilvl="2" w:tentative="0">
      <w:start w:val="1"/>
      <w:numFmt w:val="lowerRoman"/>
      <w:lvlText w:val="%3."/>
      <w:lvlJc w:val="left"/>
      <w:pPr>
        <w:ind w:left="2126" w:hanging="425"/>
      </w:pPr>
    </w:lvl>
    <w:lvl w:ilvl="3" w:tentative="0">
      <w:start w:val="1"/>
      <w:numFmt w:val="lowerRoman"/>
      <w:lvlText w:val="%4."/>
      <w:lvlJc w:val="left"/>
      <w:pPr>
        <w:ind w:left="2835" w:hanging="425"/>
      </w:pPr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9">
    <w:nsid w:val="66D47FFD"/>
    <w:multiLevelType w:val="multilevel"/>
    <w:tmpl w:val="66D47FFD"/>
    <w:lvl w:ilvl="0" w:tentative="0">
      <w:start w:val="1"/>
      <w:numFmt w:val="bullet"/>
      <w:lvlText w:val="●"/>
      <w:lvlJc w:val="left"/>
      <w:pPr>
        <w:ind w:left="709" w:hanging="425"/>
      </w:pPr>
    </w:lvl>
    <w:lvl w:ilvl="1" w:tentative="0">
      <w:start w:val="1"/>
      <w:numFmt w:val="bullet"/>
      <w:lvlText w:val="○"/>
      <w:lvlJc w:val="left"/>
      <w:pPr>
        <w:ind w:left="1417" w:hanging="425"/>
      </w:pPr>
    </w:lvl>
    <w:lvl w:ilvl="2" w:tentative="0">
      <w:start w:val="1"/>
      <w:numFmt w:val="bullet"/>
      <w:lvlText w:val="⁃"/>
      <w:lvlJc w:val="left"/>
      <w:pPr>
        <w:ind w:left="2126" w:hanging="425"/>
      </w:pPr>
    </w:lvl>
    <w:lvl w:ilvl="3" w:tentative="0">
      <w:start w:val="1"/>
      <w:numFmt w:val="bullet"/>
      <w:lvlText w:val="⁃"/>
      <w:lvlJc w:val="left"/>
      <w:pPr>
        <w:ind w:left="2835" w:hanging="425"/>
      </w:pPr>
    </w:lvl>
    <w:lvl w:ilvl="4" w:tentative="0">
      <w:start w:val="1"/>
      <w:numFmt w:val="bullet"/>
      <w:lvlText w:val="%1."/>
      <w:lvlJc w:val="left"/>
    </w:lvl>
    <w:lvl w:ilvl="5" w:tentative="0">
      <w:start w:val="1"/>
      <w:numFmt w:val="bullet"/>
      <w:lvlText w:val="%1."/>
      <w:lvlJc w:val="left"/>
    </w:lvl>
    <w:lvl w:ilvl="6" w:tentative="0">
      <w:start w:val="1"/>
      <w:numFmt w:val="bullet"/>
      <w:lvlText w:val="%1."/>
      <w:lvlJc w:val="left"/>
    </w:lvl>
    <w:lvl w:ilvl="7" w:tentative="0">
      <w:start w:val="1"/>
      <w:numFmt w:val="bullet"/>
      <w:lvlText w:val="%1."/>
      <w:lvlJc w:val="left"/>
    </w:lvl>
    <w:lvl w:ilvl="8" w:tentative="0">
      <w:start w:val="1"/>
      <w:numFmt w:val="bullet"/>
      <w:lvlText w:val="%1.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hyphenationZone w:val="425"/>
  <w:characterSpacingControl w:val="compressPunctuation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7A"/>
    <w:rsid w:val="0028007E"/>
    <w:rsid w:val="00294887"/>
    <w:rsid w:val="002E088B"/>
    <w:rsid w:val="00330F2F"/>
    <w:rsid w:val="003B592F"/>
    <w:rsid w:val="004D6A8E"/>
    <w:rsid w:val="00535195"/>
    <w:rsid w:val="00642E01"/>
    <w:rsid w:val="006A0661"/>
    <w:rsid w:val="006A66E2"/>
    <w:rsid w:val="00761ED5"/>
    <w:rsid w:val="008077C5"/>
    <w:rsid w:val="008157DC"/>
    <w:rsid w:val="00831DA0"/>
    <w:rsid w:val="008777C5"/>
    <w:rsid w:val="00993CC0"/>
    <w:rsid w:val="00A81FB0"/>
    <w:rsid w:val="00B72818"/>
    <w:rsid w:val="00CD3D59"/>
    <w:rsid w:val="00D4517A"/>
    <w:rsid w:val="00E26717"/>
    <w:rsid w:val="00ED2FA7"/>
    <w:rsid w:val="00F41331"/>
    <w:rsid w:val="774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  <w:jc w:val="both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styleId="7">
    <w:name w:val="Title"/>
    <w:link w:val="279"/>
    <w:qFormat/>
    <w:uiPriority w:val="10"/>
    <w:pPr>
      <w:keepNext/>
      <w:spacing w:before="160" w:after="320" w:line="276" w:lineRule="auto"/>
      <w:jc w:val="center"/>
    </w:pPr>
    <w:rPr>
      <w:rFonts w:ascii="Times New Roman" w:hAnsi="Times New Roman" w:cs="Times New Roman" w:eastAsiaTheme="minorEastAsia"/>
      <w:b/>
      <w:sz w:val="34"/>
      <w:szCs w:val="34"/>
      <w:lang w:val="pl-PL" w:eastAsia="pl-PL" w:bidi="ar-SA"/>
    </w:rPr>
  </w:style>
  <w:style w:type="paragraph" w:customStyle="1" w:styleId="8">
    <w:name w:val="Break"/>
    <w:qFormat/>
    <w:uiPriority w:val="0"/>
    <w:pPr>
      <w:spacing w:after="160" w:line="276" w:lineRule="auto"/>
      <w:jc w:val="both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9">
    <w:name w:val="Heading1"/>
    <w:qFormat/>
    <w:uiPriority w:val="0"/>
    <w:pPr>
      <w:keepNext/>
      <w:spacing w:after="160"/>
      <w:contextualSpacing/>
      <w:jc w:val="both"/>
    </w:pPr>
    <w:rPr>
      <w:rFonts w:ascii="Times New Roman" w:hAnsi="Times New Roman" w:cs="Times New Roman" w:eastAsiaTheme="minorEastAsia"/>
      <w:b/>
      <w:sz w:val="28"/>
      <w:szCs w:val="28"/>
      <w:lang w:val="pl-PL" w:eastAsia="pl-PL" w:bidi="ar-SA"/>
    </w:rPr>
  </w:style>
  <w:style w:type="paragraph" w:customStyle="1" w:styleId="10">
    <w:name w:val="ListParagraph"/>
    <w:basedOn w:val="1"/>
    <w:uiPriority w:val="0"/>
    <w:pPr>
      <w:contextualSpacing/>
      <w:jc w:val="left"/>
    </w:pPr>
  </w:style>
  <w:style w:type="paragraph" w:customStyle="1" w:styleId="11">
    <w:name w:val="OrdinanceTitle"/>
    <w:uiPriority w:val="0"/>
    <w:pPr>
      <w:keepNext/>
      <w:spacing w:after="160" w:line="276" w:lineRule="auto"/>
      <w:contextualSpacing/>
      <w:jc w:val="center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12">
    <w:name w:val="OrdinanceFooter"/>
    <w:uiPriority w:val="0"/>
    <w:pPr>
      <w:keepNext/>
      <w:spacing w:after="160" w:line="276" w:lineRule="auto"/>
      <w:jc w:val="right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13">
    <w:name w:val="ResolutionTitle"/>
    <w:uiPriority w:val="0"/>
    <w:pPr>
      <w:keepNext/>
      <w:spacing w:after="160" w:line="276" w:lineRule="auto"/>
      <w:contextualSpacing/>
      <w:jc w:val="center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14">
    <w:name w:val="ResolutionRightTitle"/>
    <w:uiPriority w:val="0"/>
    <w:pPr>
      <w:keepNext/>
      <w:spacing w:after="160" w:line="276" w:lineRule="auto"/>
      <w:contextualSpacing/>
      <w:jc w:val="right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15">
    <w:name w:val="ResolutionParagraphSymbolCenter"/>
    <w:uiPriority w:val="0"/>
    <w:pPr>
      <w:keepNext/>
      <w:spacing w:after="160"/>
      <w:jc w:val="center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16">
    <w:name w:val="ParagraphLeftAlign"/>
    <w:uiPriority w:val="0"/>
    <w:pPr>
      <w:spacing w:after="160" w:line="276" w:lineRule="auto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17">
    <w:name w:val="Section"/>
    <w:basedOn w:val="1"/>
    <w:uiPriority w:val="0"/>
    <w:pPr>
      <w:jc w:val="left"/>
    </w:pPr>
    <w:rPr>
      <w:b/>
      <w:u w:val="single"/>
    </w:rPr>
  </w:style>
  <w:style w:type="paragraph" w:customStyle="1" w:styleId="18">
    <w:name w:val="SectionList"/>
    <w:basedOn w:val="10"/>
    <w:uiPriority w:val="0"/>
    <w:rPr>
      <w:b/>
    </w:rPr>
  </w:style>
  <w:style w:type="paragraph" w:customStyle="1" w:styleId="19">
    <w:name w:val="Chapter"/>
    <w:basedOn w:val="1"/>
    <w:uiPriority w:val="0"/>
    <w:pPr>
      <w:ind w:left="709"/>
      <w:jc w:val="left"/>
    </w:pPr>
  </w:style>
  <w:style w:type="paragraph" w:customStyle="1" w:styleId="20">
    <w:name w:val="FinancialPlanTableUnit"/>
    <w:qFormat/>
    <w:uiPriority w:val="0"/>
    <w:pPr>
      <w:keepNext/>
      <w:spacing w:after="160" w:line="276" w:lineRule="auto"/>
      <w:contextualSpacing/>
    </w:pPr>
    <w:rPr>
      <w:rFonts w:ascii="Times New Roman" w:hAnsi="Times New Roman" w:cs="Times New Roman" w:eastAsiaTheme="minorEastAsia"/>
      <w:sz w:val="20"/>
      <w:szCs w:val="20"/>
      <w:lang w:val="pl-PL" w:eastAsia="pl-PL" w:bidi="ar-SA"/>
    </w:rPr>
  </w:style>
  <w:style w:type="paragraph" w:customStyle="1" w:styleId="21">
    <w:name w:val="FinancialPlanHeaderStart"/>
    <w:uiPriority w:val="0"/>
    <w:pPr>
      <w:keepNext/>
      <w:spacing w:after="160" w:line="276" w:lineRule="auto"/>
      <w:contextualSpacing/>
      <w:jc w:val="right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22">
    <w:name w:val="FinancialPlanHeaderMiddle"/>
    <w:qFormat/>
    <w:uiPriority w:val="0"/>
    <w:pPr>
      <w:keepNext/>
      <w:spacing w:after="160" w:line="276" w:lineRule="auto"/>
      <w:ind w:firstLine="340"/>
      <w:contextualSpacing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23">
    <w:name w:val="FinancialPlanHeaderEnding"/>
    <w:qFormat/>
    <w:uiPriority w:val="0"/>
    <w:pPr>
      <w:keepNext/>
      <w:spacing w:after="160" w:line="276" w:lineRule="auto"/>
      <w:jc w:val="right"/>
    </w:pPr>
    <w:rPr>
      <w:rFonts w:ascii="Times New Roman" w:hAnsi="Times New Roman" w:cs="Times New Roman" w:eastAsiaTheme="minorEastAsia"/>
      <w:sz w:val="22"/>
      <w:szCs w:val="22"/>
      <w:lang w:val="pl-PL" w:eastAsia="pl-PL" w:bidi="ar-SA"/>
    </w:rPr>
  </w:style>
  <w:style w:type="paragraph" w:customStyle="1" w:styleId="24">
    <w:name w:val="Default_BaseCell"/>
    <w:basedOn w:val="1"/>
    <w:uiPriority w:val="0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25">
    <w:name w:val="Default_KeyCell"/>
    <w:basedOn w:val="24"/>
    <w:uiPriority w:val="0"/>
  </w:style>
  <w:style w:type="paragraph" w:customStyle="1" w:styleId="26">
    <w:name w:val="Default_DescriptionCell"/>
    <w:basedOn w:val="24"/>
    <w:qFormat/>
    <w:uiPriority w:val="0"/>
    <w:pPr>
      <w:jc w:val="left"/>
    </w:pPr>
  </w:style>
  <w:style w:type="paragraph" w:customStyle="1" w:styleId="27">
    <w:name w:val="Default_ValueCell"/>
    <w:basedOn w:val="24"/>
    <w:uiPriority w:val="0"/>
    <w:pPr>
      <w:jc w:val="right"/>
    </w:pPr>
  </w:style>
  <w:style w:type="paragraph" w:customStyle="1" w:styleId="28">
    <w:name w:val="Default_HeadingCell"/>
    <w:basedOn w:val="24"/>
    <w:qFormat/>
    <w:uiPriority w:val="0"/>
    <w:pPr>
      <w:spacing w:before="113" w:after="113"/>
    </w:pPr>
    <w:rPr>
      <w:b/>
      <w:color w:val="FFFFFF"/>
    </w:rPr>
  </w:style>
  <w:style w:type="paragraph" w:customStyle="1" w:styleId="29">
    <w:name w:val="Default_FooterCaptionCell"/>
    <w:basedOn w:val="24"/>
    <w:uiPriority w:val="0"/>
    <w:pPr>
      <w:jc w:val="right"/>
    </w:pPr>
    <w:rPr>
      <w:b/>
      <w:color w:val="FFFFFF"/>
    </w:rPr>
  </w:style>
  <w:style w:type="paragraph" w:customStyle="1" w:styleId="30">
    <w:name w:val="Default_FooterValueCell"/>
    <w:basedOn w:val="24"/>
    <w:uiPriority w:val="0"/>
    <w:pPr>
      <w:jc w:val="right"/>
    </w:pPr>
    <w:rPr>
      <w:b/>
    </w:rPr>
  </w:style>
  <w:style w:type="paragraph" w:customStyle="1" w:styleId="31">
    <w:name w:val="Default_Universal_Level1_SectionRow_Key"/>
    <w:basedOn w:val="25"/>
    <w:qFormat/>
    <w:uiPriority w:val="0"/>
  </w:style>
  <w:style w:type="paragraph" w:customStyle="1" w:styleId="32">
    <w:name w:val="Default_Universal_Level1_SectionRow_Description"/>
    <w:basedOn w:val="26"/>
    <w:uiPriority w:val="0"/>
  </w:style>
  <w:style w:type="paragraph" w:customStyle="1" w:styleId="33">
    <w:name w:val="Default_Universal_Level1_SectionRow_Value"/>
    <w:basedOn w:val="27"/>
    <w:qFormat/>
    <w:uiPriority w:val="0"/>
  </w:style>
  <w:style w:type="paragraph" w:customStyle="1" w:styleId="34">
    <w:name w:val="Default_Universal_Level2_SectionRow_Key"/>
    <w:basedOn w:val="25"/>
    <w:qFormat/>
    <w:uiPriority w:val="0"/>
    <w:rPr>
      <w:b/>
    </w:rPr>
  </w:style>
  <w:style w:type="paragraph" w:customStyle="1" w:styleId="35">
    <w:name w:val="Default_Universal_Level2_SectionRow_Description"/>
    <w:basedOn w:val="26"/>
    <w:qFormat/>
    <w:uiPriority w:val="0"/>
    <w:rPr>
      <w:b/>
    </w:rPr>
  </w:style>
  <w:style w:type="paragraph" w:customStyle="1" w:styleId="36">
    <w:name w:val="Default_Universal_Level2_SectionRow_Value"/>
    <w:basedOn w:val="27"/>
    <w:uiPriority w:val="0"/>
    <w:rPr>
      <w:b/>
    </w:rPr>
  </w:style>
  <w:style w:type="paragraph" w:customStyle="1" w:styleId="37">
    <w:name w:val="Default_Universal_Level2_ChapterRow_Key"/>
    <w:basedOn w:val="25"/>
    <w:qFormat/>
    <w:uiPriority w:val="0"/>
  </w:style>
  <w:style w:type="paragraph" w:customStyle="1" w:styleId="38">
    <w:name w:val="Default_Universal_Level2_ChapterRow_Description"/>
    <w:basedOn w:val="26"/>
    <w:uiPriority w:val="0"/>
  </w:style>
  <w:style w:type="paragraph" w:customStyle="1" w:styleId="39">
    <w:name w:val="Default_Universal_Level2_ChapterRow_Value"/>
    <w:basedOn w:val="27"/>
    <w:uiPriority w:val="0"/>
  </w:style>
  <w:style w:type="paragraph" w:customStyle="1" w:styleId="40">
    <w:name w:val="Default_Universal_Level3_SectionRow_Key"/>
    <w:basedOn w:val="25"/>
    <w:qFormat/>
    <w:uiPriority w:val="0"/>
    <w:rPr>
      <w:b/>
    </w:rPr>
  </w:style>
  <w:style w:type="paragraph" w:customStyle="1" w:styleId="41">
    <w:name w:val="Default_Universal_Level3_SectionRow_Description"/>
    <w:basedOn w:val="26"/>
    <w:uiPriority w:val="0"/>
    <w:rPr>
      <w:b/>
    </w:rPr>
  </w:style>
  <w:style w:type="paragraph" w:customStyle="1" w:styleId="42">
    <w:name w:val="Default_Universal_Level3_SectionRow_Value"/>
    <w:basedOn w:val="27"/>
    <w:qFormat/>
    <w:uiPriority w:val="0"/>
    <w:rPr>
      <w:b/>
    </w:rPr>
  </w:style>
  <w:style w:type="paragraph" w:customStyle="1" w:styleId="43">
    <w:name w:val="Default_Universal_Level3_ChapterRow_Key"/>
    <w:basedOn w:val="25"/>
    <w:qFormat/>
    <w:uiPriority w:val="0"/>
    <w:rPr>
      <w:b/>
    </w:rPr>
  </w:style>
  <w:style w:type="paragraph" w:customStyle="1" w:styleId="44">
    <w:name w:val="Default_Universal_Level3_ChapterRow_Description"/>
    <w:basedOn w:val="26"/>
    <w:uiPriority w:val="0"/>
    <w:rPr>
      <w:b/>
    </w:rPr>
  </w:style>
  <w:style w:type="paragraph" w:customStyle="1" w:styleId="45">
    <w:name w:val="Default_Universal_Level3_ChapterRow_Value"/>
    <w:basedOn w:val="27"/>
    <w:qFormat/>
    <w:uiPriority w:val="0"/>
    <w:rPr>
      <w:b/>
    </w:rPr>
  </w:style>
  <w:style w:type="paragraph" w:customStyle="1" w:styleId="46">
    <w:name w:val="Default_UniversalV2_Depth1_Level1_Key"/>
    <w:basedOn w:val="25"/>
    <w:qFormat/>
    <w:uiPriority w:val="0"/>
  </w:style>
  <w:style w:type="paragraph" w:customStyle="1" w:styleId="47">
    <w:name w:val="Default_UniversalV2_Depth1_Level1_Task_Key"/>
    <w:basedOn w:val="25"/>
    <w:uiPriority w:val="0"/>
    <w:pPr>
      <w:jc w:val="left"/>
    </w:pPr>
  </w:style>
  <w:style w:type="paragraph" w:customStyle="1" w:styleId="48">
    <w:name w:val="Default_UniversalV2_Depth1_Level1_Description"/>
    <w:basedOn w:val="26"/>
    <w:qFormat/>
    <w:uiPriority w:val="0"/>
  </w:style>
  <w:style w:type="paragraph" w:customStyle="1" w:styleId="49">
    <w:name w:val="Default_UniversalV2_Depth1_Level1_Value"/>
    <w:basedOn w:val="27"/>
    <w:uiPriority w:val="0"/>
  </w:style>
  <w:style w:type="paragraph" w:customStyle="1" w:styleId="50">
    <w:name w:val="Default_UniversalV2_Depth2_Level1_Key"/>
    <w:basedOn w:val="25"/>
    <w:qFormat/>
    <w:uiPriority w:val="0"/>
    <w:rPr>
      <w:b/>
    </w:rPr>
  </w:style>
  <w:style w:type="paragraph" w:customStyle="1" w:styleId="51">
    <w:name w:val="Default_UniversalV2_Depth2_Level1_Task_Key"/>
    <w:basedOn w:val="25"/>
    <w:qFormat/>
    <w:uiPriority w:val="0"/>
    <w:pPr>
      <w:jc w:val="left"/>
    </w:pPr>
    <w:rPr>
      <w:b/>
    </w:rPr>
  </w:style>
  <w:style w:type="paragraph" w:customStyle="1" w:styleId="52">
    <w:name w:val="Default_UniversalV2_Depth2_Level1_Description"/>
    <w:basedOn w:val="26"/>
    <w:qFormat/>
    <w:uiPriority w:val="0"/>
    <w:rPr>
      <w:b/>
    </w:rPr>
  </w:style>
  <w:style w:type="paragraph" w:customStyle="1" w:styleId="53">
    <w:name w:val="Default_UniversalV2_Depth2_Level1_Value"/>
    <w:basedOn w:val="27"/>
    <w:qFormat/>
    <w:uiPriority w:val="0"/>
    <w:rPr>
      <w:b/>
    </w:rPr>
  </w:style>
  <w:style w:type="paragraph" w:customStyle="1" w:styleId="54">
    <w:name w:val="Default_UniversalV2_Depth2_Level2_Key"/>
    <w:basedOn w:val="25"/>
    <w:qFormat/>
    <w:uiPriority w:val="0"/>
  </w:style>
  <w:style w:type="paragraph" w:customStyle="1" w:styleId="55">
    <w:name w:val="Default_UniversalV2_Depth2_Level2_Description"/>
    <w:basedOn w:val="26"/>
    <w:qFormat/>
    <w:uiPriority w:val="0"/>
  </w:style>
  <w:style w:type="paragraph" w:customStyle="1" w:styleId="56">
    <w:name w:val="Default_UniversalV2_Depth2_Level2_Value"/>
    <w:basedOn w:val="27"/>
    <w:uiPriority w:val="0"/>
  </w:style>
  <w:style w:type="paragraph" w:customStyle="1" w:styleId="57">
    <w:name w:val="Default_UniversalV2_Depth3_Level1_Key"/>
    <w:basedOn w:val="25"/>
    <w:uiPriority w:val="0"/>
    <w:rPr>
      <w:b/>
    </w:rPr>
  </w:style>
  <w:style w:type="paragraph" w:customStyle="1" w:styleId="58">
    <w:name w:val="Default_UniversalV2_Depth3_Level1_Task_Key"/>
    <w:basedOn w:val="25"/>
    <w:uiPriority w:val="0"/>
    <w:pPr>
      <w:jc w:val="left"/>
    </w:pPr>
    <w:rPr>
      <w:b/>
    </w:rPr>
  </w:style>
  <w:style w:type="paragraph" w:customStyle="1" w:styleId="59">
    <w:name w:val="Default_UniversalV2_Depth3_Level1_Description"/>
    <w:basedOn w:val="26"/>
    <w:qFormat/>
    <w:uiPriority w:val="0"/>
    <w:rPr>
      <w:b/>
    </w:rPr>
  </w:style>
  <w:style w:type="paragraph" w:customStyle="1" w:styleId="60">
    <w:name w:val="Default_UniversalV2_Depth3_Level1_Value"/>
    <w:basedOn w:val="27"/>
    <w:uiPriority w:val="0"/>
    <w:rPr>
      <w:b/>
    </w:rPr>
  </w:style>
  <w:style w:type="paragraph" w:customStyle="1" w:styleId="61">
    <w:name w:val="Default_UniversalV2_Depth3_Level2_Key"/>
    <w:basedOn w:val="25"/>
    <w:uiPriority w:val="0"/>
    <w:rPr>
      <w:b/>
    </w:rPr>
  </w:style>
  <w:style w:type="paragraph" w:customStyle="1" w:styleId="62">
    <w:name w:val="Default_UniversalV2_Depth3_Level2_Description"/>
    <w:basedOn w:val="26"/>
    <w:qFormat/>
    <w:uiPriority w:val="0"/>
    <w:rPr>
      <w:b/>
    </w:rPr>
  </w:style>
  <w:style w:type="paragraph" w:customStyle="1" w:styleId="63">
    <w:name w:val="Default_UniversalV2_Depth3_Level2_Value"/>
    <w:basedOn w:val="27"/>
    <w:uiPriority w:val="0"/>
    <w:rPr>
      <w:b/>
    </w:rPr>
  </w:style>
  <w:style w:type="paragraph" w:customStyle="1" w:styleId="64">
    <w:name w:val="Default_UniversalV2_Depth4_Level1_Key"/>
    <w:basedOn w:val="25"/>
    <w:uiPriority w:val="0"/>
    <w:rPr>
      <w:b/>
    </w:rPr>
  </w:style>
  <w:style w:type="paragraph" w:customStyle="1" w:styleId="65">
    <w:name w:val="Default_UniversalV2_Depth4_Level1_Task_Key"/>
    <w:basedOn w:val="25"/>
    <w:qFormat/>
    <w:uiPriority w:val="0"/>
    <w:pPr>
      <w:jc w:val="left"/>
    </w:pPr>
    <w:rPr>
      <w:b/>
    </w:rPr>
  </w:style>
  <w:style w:type="paragraph" w:customStyle="1" w:styleId="66">
    <w:name w:val="Default_UniversalV2_Depth4_Level1_Description"/>
    <w:basedOn w:val="26"/>
    <w:qFormat/>
    <w:uiPriority w:val="0"/>
    <w:rPr>
      <w:b/>
    </w:rPr>
  </w:style>
  <w:style w:type="paragraph" w:customStyle="1" w:styleId="67">
    <w:name w:val="Default_UniversalV2_Depth4_Level1_Value"/>
    <w:basedOn w:val="27"/>
    <w:qFormat/>
    <w:uiPriority w:val="0"/>
    <w:rPr>
      <w:b/>
    </w:rPr>
  </w:style>
  <w:style w:type="paragraph" w:customStyle="1" w:styleId="68">
    <w:name w:val="Default_UniversalV2_Depth4_Level2_Key"/>
    <w:basedOn w:val="25"/>
    <w:uiPriority w:val="0"/>
    <w:rPr>
      <w:b/>
    </w:rPr>
  </w:style>
  <w:style w:type="paragraph" w:customStyle="1" w:styleId="69">
    <w:name w:val="Default_UniversalV2_Depth4_Level2_Description"/>
    <w:basedOn w:val="26"/>
    <w:qFormat/>
    <w:uiPriority w:val="0"/>
    <w:rPr>
      <w:b/>
    </w:rPr>
  </w:style>
  <w:style w:type="paragraph" w:customStyle="1" w:styleId="70">
    <w:name w:val="Default_UniversalV2_Depth4_Level2_Value"/>
    <w:basedOn w:val="27"/>
    <w:uiPriority w:val="0"/>
    <w:rPr>
      <w:b/>
    </w:rPr>
  </w:style>
  <w:style w:type="paragraph" w:customStyle="1" w:styleId="71">
    <w:name w:val="Default_Grants_FooterCaptionCell"/>
    <w:basedOn w:val="29"/>
    <w:uiPriority w:val="0"/>
    <w:pPr>
      <w:ind w:left="57" w:right="57"/>
    </w:pPr>
  </w:style>
  <w:style w:type="paragraph" w:customStyle="1" w:styleId="72">
    <w:name w:val="Default_Grants_FooterValueCell"/>
    <w:basedOn w:val="30"/>
    <w:qFormat/>
    <w:uiPriority w:val="0"/>
    <w:pPr>
      <w:ind w:left="57" w:right="57"/>
    </w:pPr>
  </w:style>
  <w:style w:type="paragraph" w:customStyle="1" w:styleId="73">
    <w:name w:val="Default_Grants_HeadingCell"/>
    <w:basedOn w:val="28"/>
    <w:uiPriority w:val="0"/>
    <w:pPr>
      <w:spacing w:before="57" w:after="57"/>
      <w:ind w:left="57" w:right="57"/>
    </w:pPr>
  </w:style>
  <w:style w:type="paragraph" w:customStyle="1" w:styleId="74">
    <w:name w:val="Default_Grants_Cell"/>
    <w:basedOn w:val="24"/>
    <w:qFormat/>
    <w:uiPriority w:val="0"/>
    <w:pPr>
      <w:ind w:left="57" w:right="57"/>
    </w:pPr>
  </w:style>
  <w:style w:type="paragraph" w:customStyle="1" w:styleId="75">
    <w:name w:val="Default_Grants_DescriptionCell"/>
    <w:basedOn w:val="26"/>
    <w:qFormat/>
    <w:uiPriority w:val="0"/>
    <w:pPr>
      <w:ind w:left="57" w:right="57"/>
    </w:pPr>
  </w:style>
  <w:style w:type="paragraph" w:customStyle="1" w:styleId="76">
    <w:name w:val="Default_Grants_ValueCell"/>
    <w:basedOn w:val="27"/>
    <w:qFormat/>
    <w:uiPriority w:val="0"/>
    <w:pPr>
      <w:ind w:left="57" w:right="57"/>
    </w:pPr>
  </w:style>
  <w:style w:type="paragraph" w:customStyle="1" w:styleId="77">
    <w:name w:val="Default_RevenueExpenditures_ComponentTypeCol_Name"/>
    <w:basedOn w:val="24"/>
    <w:uiPriority w:val="0"/>
    <w:pPr>
      <w:jc w:val="right"/>
    </w:pPr>
    <w:rPr>
      <w:i/>
    </w:rPr>
  </w:style>
  <w:style w:type="paragraph" w:customStyle="1" w:styleId="78">
    <w:name w:val="Default_GroupedOutgoings_Level1_BaseCell"/>
    <w:basedOn w:val="1"/>
    <w:uiPriority w:val="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79">
    <w:name w:val="Default_GroupedOutgoings_Level1_FooterCaptionCell"/>
    <w:basedOn w:val="78"/>
    <w:qFormat/>
    <w:uiPriority w:val="0"/>
    <w:pPr>
      <w:jc w:val="right"/>
    </w:pPr>
    <w:rPr>
      <w:b/>
      <w:color w:val="FFFFFF"/>
    </w:rPr>
  </w:style>
  <w:style w:type="paragraph" w:customStyle="1" w:styleId="80">
    <w:name w:val="Default_GroupedOutgoings_Level1_FooterValueCell"/>
    <w:basedOn w:val="78"/>
    <w:qFormat/>
    <w:uiPriority w:val="0"/>
    <w:pPr>
      <w:jc w:val="right"/>
    </w:pPr>
    <w:rPr>
      <w:b/>
    </w:rPr>
  </w:style>
  <w:style w:type="paragraph" w:customStyle="1" w:styleId="81">
    <w:name w:val="Default_GroupedOutgoings_Level1_HeadingCell"/>
    <w:basedOn w:val="78"/>
    <w:uiPriority w:val="0"/>
    <w:rPr>
      <w:b/>
      <w:color w:val="FFFFFF"/>
    </w:rPr>
  </w:style>
  <w:style w:type="paragraph" w:customStyle="1" w:styleId="82">
    <w:name w:val="Default_GroupedOutgoings_Level1_ValueCell"/>
    <w:basedOn w:val="78"/>
    <w:qFormat/>
    <w:uiPriority w:val="0"/>
    <w:pPr>
      <w:jc w:val="right"/>
    </w:pPr>
  </w:style>
  <w:style w:type="paragraph" w:customStyle="1" w:styleId="83">
    <w:name w:val="Default_GroupedOutgoings_Level1_SectionRow_Section"/>
    <w:basedOn w:val="78"/>
    <w:qFormat/>
    <w:uiPriority w:val="0"/>
  </w:style>
  <w:style w:type="paragraph" w:customStyle="1" w:styleId="84">
    <w:name w:val="Default_GroupedOutgoings_Level1_SectionRow_Description"/>
    <w:basedOn w:val="78"/>
    <w:qFormat/>
    <w:uiPriority w:val="0"/>
    <w:pPr>
      <w:jc w:val="left"/>
    </w:pPr>
  </w:style>
  <w:style w:type="paragraph" w:customStyle="1" w:styleId="85">
    <w:name w:val="Default_GroupedOutgoings_Level1_SectionRow_Value"/>
    <w:basedOn w:val="78"/>
    <w:qFormat/>
    <w:uiPriority w:val="0"/>
    <w:pPr>
      <w:jc w:val="right"/>
    </w:pPr>
  </w:style>
  <w:style w:type="paragraph" w:customStyle="1" w:styleId="86">
    <w:name w:val="Default_GroupedOutgoings_Level2_BaseCell"/>
    <w:basedOn w:val="1"/>
    <w:qFormat/>
    <w:uiPriority w:val="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87">
    <w:name w:val="Default_GroupedOutgoings_Level2_FooterCaptionCell"/>
    <w:basedOn w:val="86"/>
    <w:qFormat/>
    <w:uiPriority w:val="0"/>
    <w:pPr>
      <w:jc w:val="right"/>
    </w:pPr>
    <w:rPr>
      <w:b/>
      <w:color w:val="FFFFFF"/>
    </w:rPr>
  </w:style>
  <w:style w:type="paragraph" w:customStyle="1" w:styleId="88">
    <w:name w:val="Default_GroupedOutgoings_Level2_FooterValueCell"/>
    <w:basedOn w:val="86"/>
    <w:qFormat/>
    <w:uiPriority w:val="0"/>
    <w:pPr>
      <w:jc w:val="right"/>
    </w:pPr>
    <w:rPr>
      <w:b/>
    </w:rPr>
  </w:style>
  <w:style w:type="paragraph" w:customStyle="1" w:styleId="89">
    <w:name w:val="Default_GroupedOutgoings_Level2_HeadingCell"/>
    <w:basedOn w:val="86"/>
    <w:qFormat/>
    <w:uiPriority w:val="0"/>
    <w:rPr>
      <w:b/>
      <w:color w:val="FFFFFF"/>
    </w:rPr>
  </w:style>
  <w:style w:type="paragraph" w:customStyle="1" w:styleId="90">
    <w:name w:val="Default_GroupedOutgoings_Level2_ValueCell"/>
    <w:basedOn w:val="86"/>
    <w:qFormat/>
    <w:uiPriority w:val="0"/>
    <w:pPr>
      <w:jc w:val="right"/>
    </w:pPr>
  </w:style>
  <w:style w:type="paragraph" w:customStyle="1" w:styleId="91">
    <w:name w:val="Default_GroupedOutgoings_Level2_SectionRow_Section"/>
    <w:basedOn w:val="86"/>
    <w:uiPriority w:val="0"/>
    <w:rPr>
      <w:b/>
    </w:rPr>
  </w:style>
  <w:style w:type="paragraph" w:customStyle="1" w:styleId="92">
    <w:name w:val="Default_GroupedOutgoings_Level2_SectionRow_Description"/>
    <w:basedOn w:val="86"/>
    <w:uiPriority w:val="0"/>
    <w:pPr>
      <w:jc w:val="left"/>
    </w:pPr>
    <w:rPr>
      <w:b/>
    </w:rPr>
  </w:style>
  <w:style w:type="paragraph" w:customStyle="1" w:styleId="93">
    <w:name w:val="Default_GroupedOutgoings_Level2_SectionRow_Value"/>
    <w:basedOn w:val="86"/>
    <w:uiPriority w:val="0"/>
    <w:pPr>
      <w:jc w:val="right"/>
    </w:pPr>
    <w:rPr>
      <w:b/>
    </w:rPr>
  </w:style>
  <w:style w:type="paragraph" w:customStyle="1" w:styleId="94">
    <w:name w:val="Default_GroupedOutgoings_Level2_ChapterRow_Chapter"/>
    <w:basedOn w:val="86"/>
    <w:qFormat/>
    <w:uiPriority w:val="0"/>
  </w:style>
  <w:style w:type="paragraph" w:customStyle="1" w:styleId="95">
    <w:name w:val="Default_GroupedOutgoings_Level2_ChapterRow_Description"/>
    <w:basedOn w:val="86"/>
    <w:qFormat/>
    <w:uiPriority w:val="0"/>
    <w:pPr>
      <w:jc w:val="left"/>
    </w:pPr>
  </w:style>
  <w:style w:type="paragraph" w:customStyle="1" w:styleId="96">
    <w:name w:val="Default_GroupedOutgoings_Level2_ChapterRow_Value"/>
    <w:basedOn w:val="86"/>
    <w:qFormat/>
    <w:uiPriority w:val="0"/>
    <w:pPr>
      <w:jc w:val="right"/>
    </w:pPr>
  </w:style>
  <w:style w:type="paragraph" w:customStyle="1" w:styleId="97">
    <w:name w:val="Default_GroupedOutgoings_Level3_BaseCell"/>
    <w:basedOn w:val="1"/>
    <w:uiPriority w:val="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98">
    <w:name w:val="Default_GroupedOutgoings_Level3_FooterCaptionCell"/>
    <w:basedOn w:val="97"/>
    <w:qFormat/>
    <w:uiPriority w:val="0"/>
    <w:pPr>
      <w:jc w:val="right"/>
    </w:pPr>
    <w:rPr>
      <w:b/>
      <w:color w:val="FFFFFF"/>
    </w:rPr>
  </w:style>
  <w:style w:type="paragraph" w:customStyle="1" w:styleId="99">
    <w:name w:val="Default_GroupedOutgoings_Level3_FooterValueCell"/>
    <w:basedOn w:val="97"/>
    <w:qFormat/>
    <w:uiPriority w:val="0"/>
    <w:pPr>
      <w:jc w:val="right"/>
    </w:pPr>
    <w:rPr>
      <w:b/>
    </w:rPr>
  </w:style>
  <w:style w:type="paragraph" w:customStyle="1" w:styleId="100">
    <w:name w:val="Default_GroupedOutgoings_Level3_HeadingCell"/>
    <w:basedOn w:val="97"/>
    <w:qFormat/>
    <w:uiPriority w:val="0"/>
    <w:rPr>
      <w:b/>
      <w:color w:val="FFFFFF"/>
    </w:rPr>
  </w:style>
  <w:style w:type="paragraph" w:customStyle="1" w:styleId="101">
    <w:name w:val="Default_GroupedOutgoings_Level3_ValueCell"/>
    <w:basedOn w:val="97"/>
    <w:qFormat/>
    <w:uiPriority w:val="0"/>
    <w:pPr>
      <w:jc w:val="right"/>
    </w:pPr>
  </w:style>
  <w:style w:type="paragraph" w:customStyle="1" w:styleId="102">
    <w:name w:val="Default_GroupedOutgoings_Level3_SectionRow_Section"/>
    <w:basedOn w:val="97"/>
    <w:qFormat/>
    <w:uiPriority w:val="0"/>
    <w:rPr>
      <w:b/>
    </w:rPr>
  </w:style>
  <w:style w:type="paragraph" w:customStyle="1" w:styleId="103">
    <w:name w:val="Default_GroupedOutgoings_Level3_SectionRow_Description"/>
    <w:basedOn w:val="97"/>
    <w:uiPriority w:val="0"/>
    <w:pPr>
      <w:jc w:val="left"/>
    </w:pPr>
    <w:rPr>
      <w:b/>
    </w:rPr>
  </w:style>
  <w:style w:type="paragraph" w:customStyle="1" w:styleId="104">
    <w:name w:val="Default_GroupedOutgoings_Level3_SectionRow_Value"/>
    <w:basedOn w:val="97"/>
    <w:qFormat/>
    <w:uiPriority w:val="0"/>
    <w:pPr>
      <w:jc w:val="right"/>
    </w:pPr>
    <w:rPr>
      <w:b/>
    </w:rPr>
  </w:style>
  <w:style w:type="paragraph" w:customStyle="1" w:styleId="105">
    <w:name w:val="Default_GroupedOutgoings_Level3_ChapterRow_Chapter"/>
    <w:basedOn w:val="97"/>
    <w:qFormat/>
    <w:uiPriority w:val="0"/>
    <w:rPr>
      <w:b/>
    </w:rPr>
  </w:style>
  <w:style w:type="paragraph" w:customStyle="1" w:styleId="106">
    <w:name w:val="Default_GroupedOutgoings_Level3_ChapterRow_Description"/>
    <w:basedOn w:val="97"/>
    <w:qFormat/>
    <w:uiPriority w:val="0"/>
    <w:pPr>
      <w:jc w:val="left"/>
    </w:pPr>
    <w:rPr>
      <w:b/>
    </w:rPr>
  </w:style>
  <w:style w:type="paragraph" w:customStyle="1" w:styleId="107">
    <w:name w:val="Default_GroupedOutgoings_Level3_ChapterRow_Value"/>
    <w:basedOn w:val="97"/>
    <w:qFormat/>
    <w:uiPriority w:val="0"/>
    <w:pPr>
      <w:jc w:val="right"/>
    </w:pPr>
    <w:rPr>
      <w:b/>
    </w:rPr>
  </w:style>
  <w:style w:type="paragraph" w:customStyle="1" w:styleId="108">
    <w:name w:val="Default_GroupedOutgoings_Level3_LeafRow_Leaf"/>
    <w:basedOn w:val="97"/>
    <w:qFormat/>
    <w:uiPriority w:val="0"/>
  </w:style>
  <w:style w:type="paragraph" w:customStyle="1" w:styleId="109">
    <w:name w:val="Default_GroupedOutgoings_Level3_LeafRow_Description"/>
    <w:basedOn w:val="97"/>
    <w:qFormat/>
    <w:uiPriority w:val="0"/>
    <w:pPr>
      <w:jc w:val="left"/>
    </w:pPr>
  </w:style>
  <w:style w:type="paragraph" w:customStyle="1" w:styleId="110">
    <w:name w:val="Default_GroupedOutgoings_Level3_LeafRow_Value"/>
    <w:basedOn w:val="97"/>
    <w:qFormat/>
    <w:uiPriority w:val="0"/>
    <w:pPr>
      <w:jc w:val="right"/>
    </w:pPr>
  </w:style>
  <w:style w:type="paragraph" w:customStyle="1" w:styleId="111">
    <w:name w:val="Default_VillageFound_Depth2_VillageCol_Name"/>
    <w:basedOn w:val="25"/>
    <w:uiPriority w:val="0"/>
    <w:rPr>
      <w:b/>
    </w:rPr>
  </w:style>
  <w:style w:type="paragraph" w:customStyle="1" w:styleId="112">
    <w:name w:val="Default_VillageFound_Depth2_VillageCol_Value"/>
    <w:basedOn w:val="27"/>
    <w:qFormat/>
    <w:uiPriority w:val="0"/>
    <w:pPr>
      <w:jc w:val="center"/>
    </w:pPr>
    <w:rPr>
      <w:b/>
    </w:rPr>
  </w:style>
  <w:style w:type="paragraph" w:customStyle="1" w:styleId="113">
    <w:name w:val="Default_VillageFound_Depth2_Level1_Key"/>
    <w:basedOn w:val="25"/>
    <w:uiPriority w:val="0"/>
  </w:style>
  <w:style w:type="paragraph" w:customStyle="1" w:styleId="114">
    <w:name w:val="Default_VillageFound_Depth2_Level1_Description"/>
    <w:basedOn w:val="26"/>
    <w:qFormat/>
    <w:uiPriority w:val="0"/>
  </w:style>
  <w:style w:type="paragraph" w:customStyle="1" w:styleId="115">
    <w:name w:val="Default_VillageFound_Depth2_Level1_Value"/>
    <w:basedOn w:val="27"/>
    <w:qFormat/>
    <w:uiPriority w:val="0"/>
  </w:style>
  <w:style w:type="paragraph" w:customStyle="1" w:styleId="116">
    <w:name w:val="Default_VillageFound_Depth3_VillageCol_Name"/>
    <w:basedOn w:val="25"/>
    <w:qFormat/>
    <w:uiPriority w:val="0"/>
    <w:rPr>
      <w:b/>
    </w:rPr>
  </w:style>
  <w:style w:type="paragraph" w:customStyle="1" w:styleId="117">
    <w:name w:val="Default_VillageFound_Depth3_VillageCol_Value"/>
    <w:basedOn w:val="27"/>
    <w:uiPriority w:val="0"/>
    <w:pPr>
      <w:jc w:val="center"/>
    </w:pPr>
    <w:rPr>
      <w:b/>
    </w:rPr>
  </w:style>
  <w:style w:type="paragraph" w:customStyle="1" w:styleId="118">
    <w:name w:val="Default_VillageFound_Depth3_Level1_Key"/>
    <w:basedOn w:val="25"/>
    <w:uiPriority w:val="0"/>
    <w:rPr>
      <w:b/>
    </w:rPr>
  </w:style>
  <w:style w:type="paragraph" w:customStyle="1" w:styleId="119">
    <w:name w:val="Default_VillageFound_Depth3_Level1_Description"/>
    <w:basedOn w:val="26"/>
    <w:qFormat/>
    <w:uiPriority w:val="0"/>
    <w:rPr>
      <w:b/>
    </w:rPr>
  </w:style>
  <w:style w:type="paragraph" w:customStyle="1" w:styleId="120">
    <w:name w:val="Default_VillageFound_Depth3_Level1_Value"/>
    <w:basedOn w:val="27"/>
    <w:uiPriority w:val="0"/>
    <w:rPr>
      <w:b/>
    </w:rPr>
  </w:style>
  <w:style w:type="paragraph" w:customStyle="1" w:styleId="121">
    <w:name w:val="Default_VillageFound_Depth3_Level2_Key"/>
    <w:basedOn w:val="25"/>
    <w:uiPriority w:val="0"/>
  </w:style>
  <w:style w:type="paragraph" w:customStyle="1" w:styleId="122">
    <w:name w:val="Default_VillageFound_Depth3_Level2_Description"/>
    <w:basedOn w:val="26"/>
    <w:uiPriority w:val="0"/>
  </w:style>
  <w:style w:type="paragraph" w:customStyle="1" w:styleId="123">
    <w:name w:val="Default_VillageFound_Depth3_Level2_Value"/>
    <w:basedOn w:val="27"/>
    <w:qFormat/>
    <w:uiPriority w:val="0"/>
  </w:style>
  <w:style w:type="paragraph" w:customStyle="1" w:styleId="124">
    <w:name w:val="Default_VillageFound_Depth4_VillageCol_Name"/>
    <w:basedOn w:val="25"/>
    <w:qFormat/>
    <w:uiPriority w:val="0"/>
    <w:rPr>
      <w:b/>
    </w:rPr>
  </w:style>
  <w:style w:type="paragraph" w:customStyle="1" w:styleId="125">
    <w:name w:val="Default_VillageFound_Depth4_VillageCol_Value"/>
    <w:basedOn w:val="27"/>
    <w:qFormat/>
    <w:uiPriority w:val="0"/>
    <w:pPr>
      <w:jc w:val="center"/>
    </w:pPr>
    <w:rPr>
      <w:b/>
    </w:rPr>
  </w:style>
  <w:style w:type="paragraph" w:customStyle="1" w:styleId="126">
    <w:name w:val="Default_VillageFound_Depth4_Level1_Key"/>
    <w:basedOn w:val="25"/>
    <w:qFormat/>
    <w:uiPriority w:val="0"/>
    <w:rPr>
      <w:b/>
    </w:rPr>
  </w:style>
  <w:style w:type="paragraph" w:customStyle="1" w:styleId="127">
    <w:name w:val="Default_VillageFound_Depth4_Level1_Description"/>
    <w:basedOn w:val="26"/>
    <w:uiPriority w:val="0"/>
    <w:rPr>
      <w:b/>
    </w:rPr>
  </w:style>
  <w:style w:type="paragraph" w:customStyle="1" w:styleId="128">
    <w:name w:val="Default_VillageFound_Depth4_Level1_Value"/>
    <w:basedOn w:val="27"/>
    <w:uiPriority w:val="0"/>
    <w:rPr>
      <w:b/>
    </w:rPr>
  </w:style>
  <w:style w:type="paragraph" w:customStyle="1" w:styleId="129">
    <w:name w:val="Default_VillageFound_Depth4_Level2_Key"/>
    <w:basedOn w:val="25"/>
    <w:uiPriority w:val="0"/>
    <w:rPr>
      <w:b/>
    </w:rPr>
  </w:style>
  <w:style w:type="paragraph" w:customStyle="1" w:styleId="130">
    <w:name w:val="Default_VillageFound_Depth4_Level2_Description"/>
    <w:basedOn w:val="26"/>
    <w:uiPriority w:val="0"/>
    <w:rPr>
      <w:b/>
    </w:rPr>
  </w:style>
  <w:style w:type="paragraph" w:customStyle="1" w:styleId="131">
    <w:name w:val="Default_VillageFound_Depth4_Level2_Value"/>
    <w:basedOn w:val="27"/>
    <w:qFormat/>
    <w:uiPriority w:val="0"/>
    <w:rPr>
      <w:b/>
    </w:rPr>
  </w:style>
  <w:style w:type="paragraph" w:customStyle="1" w:styleId="132">
    <w:name w:val="Default_CivicBudget_Depth1_Level1_Key"/>
    <w:basedOn w:val="25"/>
    <w:uiPriority w:val="0"/>
  </w:style>
  <w:style w:type="paragraph" w:customStyle="1" w:styleId="133">
    <w:name w:val="Default_CivicBudget_Depth1_Level1_Description"/>
    <w:basedOn w:val="26"/>
    <w:uiPriority w:val="0"/>
  </w:style>
  <w:style w:type="paragraph" w:customStyle="1" w:styleId="134">
    <w:name w:val="Default_CivicBudget_Depth1_Level1_Value"/>
    <w:basedOn w:val="27"/>
    <w:uiPriority w:val="0"/>
  </w:style>
  <w:style w:type="paragraph" w:customStyle="1" w:styleId="135">
    <w:name w:val="Default_CivicBudget_Depth2_Level1_Key"/>
    <w:basedOn w:val="25"/>
    <w:uiPriority w:val="0"/>
    <w:rPr>
      <w:b/>
    </w:rPr>
  </w:style>
  <w:style w:type="paragraph" w:customStyle="1" w:styleId="136">
    <w:name w:val="Default_CivicBudget_Depth2_Level1_Description"/>
    <w:basedOn w:val="26"/>
    <w:uiPriority w:val="0"/>
    <w:rPr>
      <w:b/>
    </w:rPr>
  </w:style>
  <w:style w:type="paragraph" w:customStyle="1" w:styleId="137">
    <w:name w:val="Default_CivicBudget_Depth2_Level1_Value"/>
    <w:basedOn w:val="27"/>
    <w:uiPriority w:val="0"/>
    <w:rPr>
      <w:b/>
    </w:rPr>
  </w:style>
  <w:style w:type="paragraph" w:customStyle="1" w:styleId="138">
    <w:name w:val="Default_CivicBudget_Depth2_Level2_Key"/>
    <w:basedOn w:val="25"/>
    <w:uiPriority w:val="0"/>
  </w:style>
  <w:style w:type="paragraph" w:customStyle="1" w:styleId="139">
    <w:name w:val="Default_CivicBudget_Depth2_Level2_Description"/>
    <w:basedOn w:val="26"/>
    <w:uiPriority w:val="0"/>
  </w:style>
  <w:style w:type="paragraph" w:customStyle="1" w:styleId="140">
    <w:name w:val="Default_CivicBudget_Depth2_Level2_Value"/>
    <w:basedOn w:val="27"/>
    <w:uiPriority w:val="0"/>
  </w:style>
  <w:style w:type="paragraph" w:customStyle="1" w:styleId="141">
    <w:name w:val="Default_CivicBudget_Depth3_Level1_Key"/>
    <w:basedOn w:val="25"/>
    <w:uiPriority w:val="0"/>
    <w:rPr>
      <w:b/>
    </w:rPr>
  </w:style>
  <w:style w:type="paragraph" w:customStyle="1" w:styleId="142">
    <w:name w:val="Default_CivicBudget_Depth3_Level1_Description"/>
    <w:basedOn w:val="26"/>
    <w:uiPriority w:val="0"/>
    <w:rPr>
      <w:b/>
    </w:rPr>
  </w:style>
  <w:style w:type="paragraph" w:customStyle="1" w:styleId="143">
    <w:name w:val="Default_CivicBudget_Depth3_Level1_Value"/>
    <w:basedOn w:val="27"/>
    <w:uiPriority w:val="0"/>
    <w:rPr>
      <w:b/>
    </w:rPr>
  </w:style>
  <w:style w:type="paragraph" w:customStyle="1" w:styleId="144">
    <w:name w:val="Default_CivicBudget_Depth3_Level2_Key"/>
    <w:basedOn w:val="25"/>
    <w:uiPriority w:val="0"/>
    <w:rPr>
      <w:b/>
    </w:rPr>
  </w:style>
  <w:style w:type="paragraph" w:customStyle="1" w:styleId="145">
    <w:name w:val="Default_CivicBudget_Depth3_Level2_Description"/>
    <w:basedOn w:val="26"/>
    <w:qFormat/>
    <w:uiPriority w:val="0"/>
    <w:rPr>
      <w:b/>
    </w:rPr>
  </w:style>
  <w:style w:type="paragraph" w:customStyle="1" w:styleId="146">
    <w:name w:val="Default_CivicBudget_Depth3_Level2_Value"/>
    <w:basedOn w:val="27"/>
    <w:uiPriority w:val="0"/>
    <w:rPr>
      <w:b/>
    </w:rPr>
  </w:style>
  <w:style w:type="paragraph" w:customStyle="1" w:styleId="147">
    <w:name w:val="Default_ExplanationChanges_TitleRowCell"/>
    <w:basedOn w:val="24"/>
    <w:qFormat/>
    <w:uiPriority w:val="0"/>
    <w:pPr>
      <w:jc w:val="left"/>
    </w:pPr>
  </w:style>
  <w:style w:type="paragraph" w:customStyle="1" w:styleId="148">
    <w:name w:val="Default_ExplanationChanges_SectionRowCell"/>
    <w:basedOn w:val="24"/>
    <w:qFormat/>
    <w:uiPriority w:val="0"/>
    <w:pPr>
      <w:jc w:val="right"/>
    </w:pPr>
  </w:style>
  <w:style w:type="paragraph" w:customStyle="1" w:styleId="149">
    <w:name w:val="Eco_BaseCell"/>
    <w:basedOn w:val="1"/>
    <w:qFormat/>
    <w:uiPriority w:val="0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150">
    <w:name w:val="Eco_KeyCell"/>
    <w:basedOn w:val="149"/>
    <w:qFormat/>
    <w:uiPriority w:val="0"/>
  </w:style>
  <w:style w:type="paragraph" w:customStyle="1" w:styleId="151">
    <w:name w:val="Eco_DescriptionCell"/>
    <w:basedOn w:val="149"/>
    <w:qFormat/>
    <w:uiPriority w:val="0"/>
    <w:pPr>
      <w:jc w:val="left"/>
    </w:pPr>
  </w:style>
  <w:style w:type="paragraph" w:customStyle="1" w:styleId="152">
    <w:name w:val="Eco_ValueCell"/>
    <w:basedOn w:val="149"/>
    <w:qFormat/>
    <w:uiPriority w:val="0"/>
    <w:pPr>
      <w:jc w:val="right"/>
    </w:pPr>
  </w:style>
  <w:style w:type="paragraph" w:customStyle="1" w:styleId="153">
    <w:name w:val="Eco_HeadingCell"/>
    <w:basedOn w:val="149"/>
    <w:qFormat/>
    <w:uiPriority w:val="0"/>
    <w:pPr>
      <w:spacing w:before="113" w:after="113"/>
    </w:pPr>
    <w:rPr>
      <w:b/>
      <w:color w:val="000000"/>
    </w:rPr>
  </w:style>
  <w:style w:type="paragraph" w:customStyle="1" w:styleId="154">
    <w:name w:val="Eco_FooterCaptionCell"/>
    <w:basedOn w:val="149"/>
    <w:qFormat/>
    <w:uiPriority w:val="0"/>
    <w:pPr>
      <w:jc w:val="right"/>
    </w:pPr>
    <w:rPr>
      <w:b/>
      <w:color w:val="000000"/>
    </w:rPr>
  </w:style>
  <w:style w:type="paragraph" w:customStyle="1" w:styleId="155">
    <w:name w:val="Eco_FooterValueCell"/>
    <w:basedOn w:val="149"/>
    <w:qFormat/>
    <w:uiPriority w:val="0"/>
    <w:pPr>
      <w:jc w:val="right"/>
    </w:pPr>
    <w:rPr>
      <w:b/>
    </w:rPr>
  </w:style>
  <w:style w:type="paragraph" w:customStyle="1" w:styleId="156">
    <w:name w:val="Eco_Universal_Level1_SectionRow_Key"/>
    <w:basedOn w:val="150"/>
    <w:qFormat/>
    <w:uiPriority w:val="0"/>
  </w:style>
  <w:style w:type="paragraph" w:customStyle="1" w:styleId="157">
    <w:name w:val="Eco_Universal_Level1_SectionRow_Description"/>
    <w:basedOn w:val="151"/>
    <w:qFormat/>
    <w:uiPriority w:val="0"/>
  </w:style>
  <w:style w:type="paragraph" w:customStyle="1" w:styleId="158">
    <w:name w:val="Eco_Universal_Level1_SectionRow_Value"/>
    <w:basedOn w:val="152"/>
    <w:qFormat/>
    <w:uiPriority w:val="0"/>
  </w:style>
  <w:style w:type="paragraph" w:customStyle="1" w:styleId="159">
    <w:name w:val="Eco_Universal_Level2_SectionRow_Key"/>
    <w:basedOn w:val="150"/>
    <w:qFormat/>
    <w:uiPriority w:val="0"/>
    <w:rPr>
      <w:b/>
    </w:rPr>
  </w:style>
  <w:style w:type="paragraph" w:customStyle="1" w:styleId="160">
    <w:name w:val="Eco_Universal_Level2_SectionRow_Description"/>
    <w:basedOn w:val="151"/>
    <w:qFormat/>
    <w:uiPriority w:val="0"/>
    <w:rPr>
      <w:b/>
    </w:rPr>
  </w:style>
  <w:style w:type="paragraph" w:customStyle="1" w:styleId="161">
    <w:name w:val="Eco_Universal_Level2_SectionRow_Value"/>
    <w:basedOn w:val="152"/>
    <w:qFormat/>
    <w:uiPriority w:val="0"/>
    <w:rPr>
      <w:b/>
    </w:rPr>
  </w:style>
  <w:style w:type="paragraph" w:customStyle="1" w:styleId="162">
    <w:name w:val="Eco_Universal_Level2_ChapterRow_Key"/>
    <w:basedOn w:val="150"/>
    <w:qFormat/>
    <w:uiPriority w:val="0"/>
  </w:style>
  <w:style w:type="paragraph" w:customStyle="1" w:styleId="163">
    <w:name w:val="Eco_Universal_Level2_ChapterRow_Description"/>
    <w:basedOn w:val="151"/>
    <w:qFormat/>
    <w:uiPriority w:val="0"/>
  </w:style>
  <w:style w:type="paragraph" w:customStyle="1" w:styleId="164">
    <w:name w:val="Eco_Universal_Level2_ChapterRow_Value"/>
    <w:basedOn w:val="152"/>
    <w:qFormat/>
    <w:uiPriority w:val="0"/>
  </w:style>
  <w:style w:type="paragraph" w:customStyle="1" w:styleId="165">
    <w:name w:val="Eco_Universal_Level3_SectionRow_Key"/>
    <w:basedOn w:val="150"/>
    <w:qFormat/>
    <w:uiPriority w:val="0"/>
    <w:rPr>
      <w:b/>
    </w:rPr>
  </w:style>
  <w:style w:type="paragraph" w:customStyle="1" w:styleId="166">
    <w:name w:val="Eco_Universal_Level3_SectionRow_Description"/>
    <w:basedOn w:val="151"/>
    <w:qFormat/>
    <w:uiPriority w:val="0"/>
    <w:rPr>
      <w:b/>
    </w:rPr>
  </w:style>
  <w:style w:type="paragraph" w:customStyle="1" w:styleId="167">
    <w:name w:val="Eco_Universal_Level3_SectionRow_Value"/>
    <w:basedOn w:val="152"/>
    <w:qFormat/>
    <w:uiPriority w:val="0"/>
    <w:rPr>
      <w:b/>
    </w:rPr>
  </w:style>
  <w:style w:type="paragraph" w:customStyle="1" w:styleId="168">
    <w:name w:val="Eco_Universal_Level3_ChapterRow_Key"/>
    <w:basedOn w:val="150"/>
    <w:qFormat/>
    <w:uiPriority w:val="0"/>
    <w:rPr>
      <w:b/>
    </w:rPr>
  </w:style>
  <w:style w:type="paragraph" w:customStyle="1" w:styleId="169">
    <w:name w:val="Eco_Universal_Level3_ChapterRow_Description"/>
    <w:basedOn w:val="151"/>
    <w:qFormat/>
    <w:uiPriority w:val="0"/>
    <w:rPr>
      <w:b/>
    </w:rPr>
  </w:style>
  <w:style w:type="paragraph" w:customStyle="1" w:styleId="170">
    <w:name w:val="Eco_Universal_Level3_ChapterRow_Value"/>
    <w:basedOn w:val="152"/>
    <w:qFormat/>
    <w:uiPriority w:val="0"/>
    <w:rPr>
      <w:b/>
    </w:rPr>
  </w:style>
  <w:style w:type="paragraph" w:customStyle="1" w:styleId="171">
    <w:name w:val="Eco_UniversalV2_Depth1_Level1_Key"/>
    <w:basedOn w:val="25"/>
    <w:qFormat/>
    <w:uiPriority w:val="0"/>
  </w:style>
  <w:style w:type="paragraph" w:customStyle="1" w:styleId="172">
    <w:name w:val="Eco_UniversalV2_Depth1_Level1_Task_Key"/>
    <w:basedOn w:val="25"/>
    <w:qFormat/>
    <w:uiPriority w:val="0"/>
    <w:pPr>
      <w:jc w:val="left"/>
    </w:pPr>
  </w:style>
  <w:style w:type="paragraph" w:customStyle="1" w:styleId="173">
    <w:name w:val="Eco_UniversalV2_Depth1_Level1_Description"/>
    <w:basedOn w:val="26"/>
    <w:qFormat/>
    <w:uiPriority w:val="0"/>
  </w:style>
  <w:style w:type="paragraph" w:customStyle="1" w:styleId="174">
    <w:name w:val="Eco_UniversalV2_Depth1_Level1_Value"/>
    <w:basedOn w:val="27"/>
    <w:qFormat/>
    <w:uiPriority w:val="0"/>
  </w:style>
  <w:style w:type="paragraph" w:customStyle="1" w:styleId="175">
    <w:name w:val="Eco_UniversalV2_Depth2_Level1_Key"/>
    <w:basedOn w:val="25"/>
    <w:qFormat/>
    <w:uiPriority w:val="0"/>
    <w:rPr>
      <w:b/>
    </w:rPr>
  </w:style>
  <w:style w:type="paragraph" w:customStyle="1" w:styleId="176">
    <w:name w:val="Eco_UniversalV2_Depth2_Level1_Task_Key"/>
    <w:basedOn w:val="25"/>
    <w:qFormat/>
    <w:uiPriority w:val="0"/>
    <w:pPr>
      <w:jc w:val="left"/>
    </w:pPr>
    <w:rPr>
      <w:b/>
    </w:rPr>
  </w:style>
  <w:style w:type="paragraph" w:customStyle="1" w:styleId="177">
    <w:name w:val="Eco_UniversalV2_Depth2_Level1_Description"/>
    <w:basedOn w:val="26"/>
    <w:qFormat/>
    <w:uiPriority w:val="0"/>
    <w:rPr>
      <w:b/>
    </w:rPr>
  </w:style>
  <w:style w:type="paragraph" w:customStyle="1" w:styleId="178">
    <w:name w:val="Eco_UniversalV2_Depth2_Level1_Value"/>
    <w:basedOn w:val="27"/>
    <w:qFormat/>
    <w:uiPriority w:val="0"/>
    <w:rPr>
      <w:b/>
    </w:rPr>
  </w:style>
  <w:style w:type="paragraph" w:customStyle="1" w:styleId="179">
    <w:name w:val="Eco_UniversalV2_Depth2_Level2_Key"/>
    <w:basedOn w:val="25"/>
    <w:qFormat/>
    <w:uiPriority w:val="0"/>
  </w:style>
  <w:style w:type="paragraph" w:customStyle="1" w:styleId="180">
    <w:name w:val="Eco_UniversalV2_Depth2_Level2_Description"/>
    <w:basedOn w:val="26"/>
    <w:qFormat/>
    <w:uiPriority w:val="0"/>
  </w:style>
  <w:style w:type="paragraph" w:customStyle="1" w:styleId="181">
    <w:name w:val="Eco_UniversalV2_Depth2_Level2_Value"/>
    <w:basedOn w:val="27"/>
    <w:qFormat/>
    <w:uiPriority w:val="0"/>
  </w:style>
  <w:style w:type="paragraph" w:customStyle="1" w:styleId="182">
    <w:name w:val="Eco_UniversalV2_Depth3_Level1_Key"/>
    <w:basedOn w:val="25"/>
    <w:qFormat/>
    <w:uiPriority w:val="0"/>
    <w:rPr>
      <w:b/>
    </w:rPr>
  </w:style>
  <w:style w:type="paragraph" w:customStyle="1" w:styleId="183">
    <w:name w:val="Eco_UniversalV2_Depth3_Level1_Task_Key"/>
    <w:basedOn w:val="25"/>
    <w:qFormat/>
    <w:uiPriority w:val="0"/>
    <w:pPr>
      <w:jc w:val="left"/>
    </w:pPr>
    <w:rPr>
      <w:b/>
    </w:rPr>
  </w:style>
  <w:style w:type="paragraph" w:customStyle="1" w:styleId="184">
    <w:name w:val="Eco_UniversalV2_Depth3_Level1_Description"/>
    <w:basedOn w:val="26"/>
    <w:qFormat/>
    <w:uiPriority w:val="0"/>
    <w:rPr>
      <w:b/>
    </w:rPr>
  </w:style>
  <w:style w:type="paragraph" w:customStyle="1" w:styleId="185">
    <w:name w:val="Eco_UniversalV2_Depth3_Level1_Value"/>
    <w:basedOn w:val="27"/>
    <w:qFormat/>
    <w:uiPriority w:val="0"/>
    <w:rPr>
      <w:b/>
    </w:rPr>
  </w:style>
  <w:style w:type="paragraph" w:customStyle="1" w:styleId="186">
    <w:name w:val="Eco_UniversalV2_Depth3_Level2_Key"/>
    <w:basedOn w:val="25"/>
    <w:qFormat/>
    <w:uiPriority w:val="0"/>
    <w:rPr>
      <w:b/>
    </w:rPr>
  </w:style>
  <w:style w:type="paragraph" w:customStyle="1" w:styleId="187">
    <w:name w:val="Eco_UniversalV2_Depth3_Level2_Description"/>
    <w:basedOn w:val="26"/>
    <w:qFormat/>
    <w:uiPriority w:val="0"/>
    <w:rPr>
      <w:b/>
    </w:rPr>
  </w:style>
  <w:style w:type="paragraph" w:customStyle="1" w:styleId="188">
    <w:name w:val="Eco_UniversalV2_Depth3_Level2_Value"/>
    <w:basedOn w:val="27"/>
    <w:qFormat/>
    <w:uiPriority w:val="0"/>
    <w:rPr>
      <w:b/>
    </w:rPr>
  </w:style>
  <w:style w:type="paragraph" w:customStyle="1" w:styleId="189">
    <w:name w:val="Eco_UniversalV2_Depth4_Level1_Key"/>
    <w:basedOn w:val="25"/>
    <w:qFormat/>
    <w:uiPriority w:val="0"/>
    <w:rPr>
      <w:b/>
    </w:rPr>
  </w:style>
  <w:style w:type="paragraph" w:customStyle="1" w:styleId="190">
    <w:name w:val="Eco_UniversalV2_Depth4_Level1_Task_Key"/>
    <w:basedOn w:val="25"/>
    <w:qFormat/>
    <w:uiPriority w:val="0"/>
    <w:pPr>
      <w:jc w:val="left"/>
    </w:pPr>
    <w:rPr>
      <w:b/>
    </w:rPr>
  </w:style>
  <w:style w:type="paragraph" w:customStyle="1" w:styleId="191">
    <w:name w:val="Eco_UniversalV2_Depth4_Level1_Description"/>
    <w:basedOn w:val="26"/>
    <w:qFormat/>
    <w:uiPriority w:val="0"/>
    <w:rPr>
      <w:b/>
    </w:rPr>
  </w:style>
  <w:style w:type="paragraph" w:customStyle="1" w:styleId="192">
    <w:name w:val="Eco_UniversalV2_Depth4_Level1_Value"/>
    <w:basedOn w:val="27"/>
    <w:qFormat/>
    <w:uiPriority w:val="0"/>
    <w:rPr>
      <w:b/>
    </w:rPr>
  </w:style>
  <w:style w:type="paragraph" w:customStyle="1" w:styleId="193">
    <w:name w:val="Eco_UniversalV2_Depth4_Level2_Key"/>
    <w:basedOn w:val="25"/>
    <w:qFormat/>
    <w:uiPriority w:val="0"/>
    <w:rPr>
      <w:b/>
    </w:rPr>
  </w:style>
  <w:style w:type="paragraph" w:customStyle="1" w:styleId="194">
    <w:name w:val="Eco_UniversalV2_Depth4_Level2_Description"/>
    <w:basedOn w:val="26"/>
    <w:qFormat/>
    <w:uiPriority w:val="0"/>
    <w:rPr>
      <w:b/>
    </w:rPr>
  </w:style>
  <w:style w:type="paragraph" w:customStyle="1" w:styleId="195">
    <w:name w:val="Eco_UniversalV2_Depth4_Level2_Value"/>
    <w:basedOn w:val="27"/>
    <w:qFormat/>
    <w:uiPriority w:val="0"/>
    <w:rPr>
      <w:b/>
    </w:rPr>
  </w:style>
  <w:style w:type="paragraph" w:customStyle="1" w:styleId="196">
    <w:name w:val="Eco_Grants_FooterCaptionCell"/>
    <w:basedOn w:val="154"/>
    <w:qFormat/>
    <w:uiPriority w:val="0"/>
    <w:pPr>
      <w:ind w:left="57" w:right="57"/>
    </w:pPr>
  </w:style>
  <w:style w:type="paragraph" w:customStyle="1" w:styleId="197">
    <w:name w:val="Eco_Grants_FooterValueCell"/>
    <w:basedOn w:val="155"/>
    <w:qFormat/>
    <w:uiPriority w:val="0"/>
    <w:pPr>
      <w:ind w:left="57" w:right="57"/>
    </w:pPr>
  </w:style>
  <w:style w:type="paragraph" w:customStyle="1" w:styleId="198">
    <w:name w:val="Eco_Grants_HeadingCell"/>
    <w:basedOn w:val="153"/>
    <w:qFormat/>
    <w:uiPriority w:val="0"/>
    <w:pPr>
      <w:spacing w:before="57" w:after="57"/>
      <w:ind w:left="57" w:right="57"/>
    </w:pPr>
  </w:style>
  <w:style w:type="paragraph" w:customStyle="1" w:styleId="199">
    <w:name w:val="Eco_Grants_KeyCell"/>
    <w:basedOn w:val="149"/>
    <w:qFormat/>
    <w:uiPriority w:val="0"/>
    <w:pPr>
      <w:ind w:left="57" w:right="57"/>
    </w:pPr>
  </w:style>
  <w:style w:type="paragraph" w:customStyle="1" w:styleId="200">
    <w:name w:val="Eco_Grants_DescriptionCell"/>
    <w:basedOn w:val="151"/>
    <w:qFormat/>
    <w:uiPriority w:val="0"/>
    <w:pPr>
      <w:ind w:left="57" w:right="57"/>
    </w:pPr>
  </w:style>
  <w:style w:type="paragraph" w:customStyle="1" w:styleId="201">
    <w:name w:val="Eco_Grants_ValueCell"/>
    <w:basedOn w:val="152"/>
    <w:qFormat/>
    <w:uiPriority w:val="0"/>
    <w:pPr>
      <w:ind w:left="57" w:right="57"/>
    </w:pPr>
  </w:style>
  <w:style w:type="paragraph" w:customStyle="1" w:styleId="202">
    <w:name w:val="Eco_RevenueExpenditures_ComponentTypeCol_Name"/>
    <w:basedOn w:val="24"/>
    <w:qFormat/>
    <w:uiPriority w:val="0"/>
    <w:pPr>
      <w:jc w:val="right"/>
    </w:pPr>
    <w:rPr>
      <w:i/>
    </w:rPr>
  </w:style>
  <w:style w:type="paragraph" w:customStyle="1" w:styleId="203">
    <w:name w:val="Eco_GroupedOutgoings_Level1_BaseCell"/>
    <w:basedOn w:val="1"/>
    <w:qFormat/>
    <w:uiPriority w:val="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204">
    <w:name w:val="Eco_GroupedOutgoings_Level1_FooterCaptionCell"/>
    <w:basedOn w:val="203"/>
    <w:qFormat/>
    <w:uiPriority w:val="0"/>
    <w:pPr>
      <w:jc w:val="right"/>
    </w:pPr>
    <w:rPr>
      <w:b/>
      <w:color w:val="000000"/>
    </w:rPr>
  </w:style>
  <w:style w:type="paragraph" w:customStyle="1" w:styleId="205">
    <w:name w:val="Eco_GroupedOutgoings_Level1_FooterValueCell"/>
    <w:basedOn w:val="203"/>
    <w:qFormat/>
    <w:uiPriority w:val="0"/>
    <w:pPr>
      <w:jc w:val="right"/>
    </w:pPr>
    <w:rPr>
      <w:b/>
    </w:rPr>
  </w:style>
  <w:style w:type="paragraph" w:customStyle="1" w:styleId="206">
    <w:name w:val="Eco_GroupedOutgoings_Level1_HeadingCell"/>
    <w:basedOn w:val="203"/>
    <w:qFormat/>
    <w:uiPriority w:val="0"/>
    <w:rPr>
      <w:b/>
      <w:color w:val="000000"/>
    </w:rPr>
  </w:style>
  <w:style w:type="paragraph" w:customStyle="1" w:styleId="207">
    <w:name w:val="Eco_GroupedOutgoings_Level1_ValueCell"/>
    <w:basedOn w:val="203"/>
    <w:qFormat/>
    <w:uiPriority w:val="0"/>
    <w:pPr>
      <w:jc w:val="right"/>
    </w:pPr>
  </w:style>
  <w:style w:type="paragraph" w:customStyle="1" w:styleId="208">
    <w:name w:val="Eco_GroupedOutgoings_Level1_SectionRow_Section"/>
    <w:basedOn w:val="203"/>
    <w:qFormat/>
    <w:uiPriority w:val="0"/>
  </w:style>
  <w:style w:type="paragraph" w:customStyle="1" w:styleId="209">
    <w:name w:val="Eco_GroupedOutgoings_Level1_SectionRow_Description"/>
    <w:basedOn w:val="203"/>
    <w:qFormat/>
    <w:uiPriority w:val="0"/>
    <w:pPr>
      <w:jc w:val="left"/>
    </w:pPr>
  </w:style>
  <w:style w:type="paragraph" w:customStyle="1" w:styleId="210">
    <w:name w:val="Eco_GroupedOutgoings_Level1_SectionRow_Value"/>
    <w:basedOn w:val="203"/>
    <w:qFormat/>
    <w:uiPriority w:val="0"/>
    <w:pPr>
      <w:jc w:val="right"/>
    </w:pPr>
  </w:style>
  <w:style w:type="paragraph" w:customStyle="1" w:styleId="211">
    <w:name w:val="Eco_GroupedOutgoings_Level2_BaseCell"/>
    <w:basedOn w:val="1"/>
    <w:qFormat/>
    <w:uiPriority w:val="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212">
    <w:name w:val="Eco_GroupedOutgoings_Level2_FooterCaptionCell"/>
    <w:basedOn w:val="211"/>
    <w:uiPriority w:val="0"/>
    <w:pPr>
      <w:jc w:val="right"/>
    </w:pPr>
    <w:rPr>
      <w:b/>
      <w:color w:val="000000"/>
    </w:rPr>
  </w:style>
  <w:style w:type="paragraph" w:customStyle="1" w:styleId="213">
    <w:name w:val="Eco_GroupedOutgoings_Level2_FooterValueCell"/>
    <w:basedOn w:val="211"/>
    <w:uiPriority w:val="0"/>
    <w:pPr>
      <w:jc w:val="right"/>
    </w:pPr>
    <w:rPr>
      <w:b/>
    </w:rPr>
  </w:style>
  <w:style w:type="paragraph" w:customStyle="1" w:styleId="214">
    <w:name w:val="Eco_GroupedOutgoings_Level2_HeadingCell"/>
    <w:basedOn w:val="211"/>
    <w:uiPriority w:val="0"/>
    <w:rPr>
      <w:b/>
      <w:color w:val="000000"/>
    </w:rPr>
  </w:style>
  <w:style w:type="paragraph" w:customStyle="1" w:styleId="215">
    <w:name w:val="Eco_GroupedOutgoings_Level2_ValueCell"/>
    <w:basedOn w:val="211"/>
    <w:uiPriority w:val="0"/>
    <w:pPr>
      <w:jc w:val="right"/>
    </w:pPr>
  </w:style>
  <w:style w:type="paragraph" w:customStyle="1" w:styleId="216">
    <w:name w:val="Eco_GroupedOutgoings_Level2_SectionRow_Section"/>
    <w:basedOn w:val="211"/>
    <w:uiPriority w:val="0"/>
    <w:rPr>
      <w:b/>
    </w:rPr>
  </w:style>
  <w:style w:type="paragraph" w:customStyle="1" w:styleId="217">
    <w:name w:val="Eco_GroupedOutgoings_Level2_SectionRow_Description"/>
    <w:basedOn w:val="211"/>
    <w:uiPriority w:val="0"/>
    <w:pPr>
      <w:jc w:val="left"/>
    </w:pPr>
    <w:rPr>
      <w:b/>
    </w:rPr>
  </w:style>
  <w:style w:type="paragraph" w:customStyle="1" w:styleId="218">
    <w:name w:val="Eco_GroupedOutgoings_Level2_SectionRow_Value"/>
    <w:basedOn w:val="211"/>
    <w:uiPriority w:val="0"/>
    <w:pPr>
      <w:jc w:val="right"/>
    </w:pPr>
    <w:rPr>
      <w:b/>
    </w:rPr>
  </w:style>
  <w:style w:type="paragraph" w:customStyle="1" w:styleId="219">
    <w:name w:val="Eco_GroupedOutgoings_Level2_ChapterRow_Chapter"/>
    <w:basedOn w:val="211"/>
    <w:uiPriority w:val="0"/>
  </w:style>
  <w:style w:type="paragraph" w:customStyle="1" w:styleId="220">
    <w:name w:val="Eco_GroupedOutgoings_Level2_ChapterRow_Description"/>
    <w:basedOn w:val="211"/>
    <w:uiPriority w:val="0"/>
    <w:pPr>
      <w:jc w:val="left"/>
    </w:pPr>
  </w:style>
  <w:style w:type="paragraph" w:customStyle="1" w:styleId="221">
    <w:name w:val="Eco_GroupedOutgoings_Level2_ChapterRow_Value"/>
    <w:basedOn w:val="211"/>
    <w:uiPriority w:val="0"/>
    <w:pPr>
      <w:jc w:val="right"/>
    </w:pPr>
  </w:style>
  <w:style w:type="paragraph" w:customStyle="1" w:styleId="222">
    <w:name w:val="Eco_GroupedOutgoings_Level3_BaseCell"/>
    <w:basedOn w:val="1"/>
    <w:uiPriority w:val="0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223">
    <w:name w:val="Eco_GroupedOutgoings_Level3_FooterCaptionCell"/>
    <w:basedOn w:val="222"/>
    <w:uiPriority w:val="0"/>
    <w:pPr>
      <w:jc w:val="right"/>
    </w:pPr>
    <w:rPr>
      <w:b/>
      <w:color w:val="000000"/>
    </w:rPr>
  </w:style>
  <w:style w:type="paragraph" w:customStyle="1" w:styleId="224">
    <w:name w:val="Eco_GroupedOutgoings_Level3_FooterValueCell"/>
    <w:basedOn w:val="222"/>
    <w:uiPriority w:val="0"/>
    <w:pPr>
      <w:jc w:val="right"/>
    </w:pPr>
    <w:rPr>
      <w:b/>
    </w:rPr>
  </w:style>
  <w:style w:type="paragraph" w:customStyle="1" w:styleId="225">
    <w:name w:val="Eco_GroupedOutgoings_Level3_HeadingCell"/>
    <w:basedOn w:val="222"/>
    <w:uiPriority w:val="0"/>
    <w:rPr>
      <w:b/>
      <w:color w:val="000000"/>
    </w:rPr>
  </w:style>
  <w:style w:type="paragraph" w:customStyle="1" w:styleId="226">
    <w:name w:val="Eco_GroupedOutgoings_Level3_ValueCell"/>
    <w:basedOn w:val="222"/>
    <w:uiPriority w:val="0"/>
    <w:pPr>
      <w:jc w:val="right"/>
    </w:pPr>
  </w:style>
  <w:style w:type="paragraph" w:customStyle="1" w:styleId="227">
    <w:name w:val="Eco_GroupedOutgoings_Level3_SectionRow_Section"/>
    <w:basedOn w:val="222"/>
    <w:uiPriority w:val="0"/>
    <w:rPr>
      <w:b/>
    </w:rPr>
  </w:style>
  <w:style w:type="paragraph" w:customStyle="1" w:styleId="228">
    <w:name w:val="Eco_GroupedOutgoings_Level3_SectionRow_Description"/>
    <w:basedOn w:val="222"/>
    <w:uiPriority w:val="0"/>
    <w:pPr>
      <w:jc w:val="left"/>
    </w:pPr>
    <w:rPr>
      <w:b/>
    </w:rPr>
  </w:style>
  <w:style w:type="paragraph" w:customStyle="1" w:styleId="229">
    <w:name w:val="Eco_GroupedOutgoings_Level3_SectionRow_Value"/>
    <w:basedOn w:val="222"/>
    <w:uiPriority w:val="0"/>
    <w:pPr>
      <w:jc w:val="right"/>
    </w:pPr>
    <w:rPr>
      <w:b/>
    </w:rPr>
  </w:style>
  <w:style w:type="paragraph" w:customStyle="1" w:styleId="230">
    <w:name w:val="Eco_GroupedOutgoings_Level3_ChapterRow_Chapter"/>
    <w:basedOn w:val="222"/>
    <w:uiPriority w:val="0"/>
    <w:rPr>
      <w:b/>
    </w:rPr>
  </w:style>
  <w:style w:type="paragraph" w:customStyle="1" w:styleId="231">
    <w:name w:val="Eco_GroupedOutgoings_Level3_ChapterRow_Description"/>
    <w:basedOn w:val="222"/>
    <w:uiPriority w:val="0"/>
    <w:pPr>
      <w:jc w:val="left"/>
    </w:pPr>
    <w:rPr>
      <w:b/>
    </w:rPr>
  </w:style>
  <w:style w:type="paragraph" w:customStyle="1" w:styleId="232">
    <w:name w:val="Eco_GroupedOutgoings_Level3_ChapterRow_Value"/>
    <w:basedOn w:val="222"/>
    <w:uiPriority w:val="0"/>
    <w:pPr>
      <w:jc w:val="right"/>
    </w:pPr>
    <w:rPr>
      <w:b/>
    </w:rPr>
  </w:style>
  <w:style w:type="paragraph" w:customStyle="1" w:styleId="233">
    <w:name w:val="Eco_GroupedOutgoings_Level3_LeafRow_Leaf"/>
    <w:basedOn w:val="222"/>
    <w:uiPriority w:val="0"/>
  </w:style>
  <w:style w:type="paragraph" w:customStyle="1" w:styleId="234">
    <w:name w:val="Eco_GroupedOutgoings_Level3_LeafRow_Description"/>
    <w:basedOn w:val="222"/>
    <w:uiPriority w:val="0"/>
    <w:pPr>
      <w:jc w:val="left"/>
    </w:pPr>
  </w:style>
  <w:style w:type="paragraph" w:customStyle="1" w:styleId="235">
    <w:name w:val="Eco_GroupedOutgoings_Level3_LeafRow_Value"/>
    <w:basedOn w:val="222"/>
    <w:uiPriority w:val="0"/>
    <w:pPr>
      <w:jc w:val="right"/>
    </w:pPr>
  </w:style>
  <w:style w:type="paragraph" w:customStyle="1" w:styleId="236">
    <w:name w:val="Eco_VillageFound_Depth2_VillageCol_Name"/>
    <w:basedOn w:val="25"/>
    <w:uiPriority w:val="0"/>
    <w:rPr>
      <w:b/>
    </w:rPr>
  </w:style>
  <w:style w:type="paragraph" w:customStyle="1" w:styleId="237">
    <w:name w:val="Eco_VillageFound_Depth2_VillageCol_Value"/>
    <w:basedOn w:val="27"/>
    <w:uiPriority w:val="0"/>
    <w:pPr>
      <w:jc w:val="center"/>
    </w:pPr>
    <w:rPr>
      <w:b/>
    </w:rPr>
  </w:style>
  <w:style w:type="paragraph" w:customStyle="1" w:styleId="238">
    <w:name w:val="Eco_VillageFound_Depth2_Level1_Key"/>
    <w:basedOn w:val="25"/>
    <w:uiPriority w:val="0"/>
  </w:style>
  <w:style w:type="paragraph" w:customStyle="1" w:styleId="239">
    <w:name w:val="Eco_VillageFound_Depth2_Level1_Description"/>
    <w:basedOn w:val="26"/>
    <w:uiPriority w:val="0"/>
  </w:style>
  <w:style w:type="paragraph" w:customStyle="1" w:styleId="240">
    <w:name w:val="Eco_VillageFound_Depth2_Level1_Value"/>
    <w:basedOn w:val="27"/>
    <w:uiPriority w:val="0"/>
  </w:style>
  <w:style w:type="paragraph" w:customStyle="1" w:styleId="241">
    <w:name w:val="Eco_VillageFound_Depth3_VillageCol_Name"/>
    <w:basedOn w:val="25"/>
    <w:uiPriority w:val="0"/>
    <w:rPr>
      <w:b/>
    </w:rPr>
  </w:style>
  <w:style w:type="paragraph" w:customStyle="1" w:styleId="242">
    <w:name w:val="Eco_VillageFound_Depth3_VillageCol_Value"/>
    <w:basedOn w:val="27"/>
    <w:uiPriority w:val="0"/>
    <w:pPr>
      <w:jc w:val="center"/>
    </w:pPr>
    <w:rPr>
      <w:b/>
    </w:rPr>
  </w:style>
  <w:style w:type="paragraph" w:customStyle="1" w:styleId="243">
    <w:name w:val="Eco_VillageFound_Depth3_Level1_Key"/>
    <w:basedOn w:val="25"/>
    <w:uiPriority w:val="0"/>
    <w:rPr>
      <w:b/>
    </w:rPr>
  </w:style>
  <w:style w:type="paragraph" w:customStyle="1" w:styleId="244">
    <w:name w:val="Eco_VillageFound_Depth3_Level1_Description"/>
    <w:basedOn w:val="26"/>
    <w:uiPriority w:val="0"/>
    <w:rPr>
      <w:b/>
    </w:rPr>
  </w:style>
  <w:style w:type="paragraph" w:customStyle="1" w:styleId="245">
    <w:name w:val="Eco_VillageFound_Depth3_Level1_Value"/>
    <w:basedOn w:val="27"/>
    <w:uiPriority w:val="0"/>
    <w:rPr>
      <w:b/>
    </w:rPr>
  </w:style>
  <w:style w:type="paragraph" w:customStyle="1" w:styleId="246">
    <w:name w:val="Eco_VillageFound_Depth3_Level2_Key"/>
    <w:basedOn w:val="25"/>
    <w:uiPriority w:val="0"/>
  </w:style>
  <w:style w:type="paragraph" w:customStyle="1" w:styleId="247">
    <w:name w:val="Eco_VillageFound_Depth3_Level2_Description"/>
    <w:basedOn w:val="26"/>
    <w:uiPriority w:val="0"/>
  </w:style>
  <w:style w:type="paragraph" w:customStyle="1" w:styleId="248">
    <w:name w:val="Eco_VillageFound_Depth3_Level2_Value"/>
    <w:basedOn w:val="27"/>
    <w:uiPriority w:val="0"/>
  </w:style>
  <w:style w:type="paragraph" w:customStyle="1" w:styleId="249">
    <w:name w:val="Eco_VillageFound_Depth4_VillageCol_Name"/>
    <w:basedOn w:val="25"/>
    <w:uiPriority w:val="0"/>
    <w:rPr>
      <w:b/>
    </w:rPr>
  </w:style>
  <w:style w:type="paragraph" w:customStyle="1" w:styleId="250">
    <w:name w:val="Eco_VillageFound_Depth4_VillageCol_Value"/>
    <w:basedOn w:val="27"/>
    <w:uiPriority w:val="0"/>
    <w:pPr>
      <w:jc w:val="center"/>
    </w:pPr>
    <w:rPr>
      <w:b/>
    </w:rPr>
  </w:style>
  <w:style w:type="paragraph" w:customStyle="1" w:styleId="251">
    <w:name w:val="Eco_VillageFound_Depth4_Level1_Key"/>
    <w:basedOn w:val="25"/>
    <w:uiPriority w:val="0"/>
    <w:rPr>
      <w:b/>
    </w:rPr>
  </w:style>
  <w:style w:type="paragraph" w:customStyle="1" w:styleId="252">
    <w:name w:val="Eco_VillageFound_Depth4_Level1_Description"/>
    <w:basedOn w:val="26"/>
    <w:uiPriority w:val="0"/>
    <w:rPr>
      <w:b/>
    </w:rPr>
  </w:style>
  <w:style w:type="paragraph" w:customStyle="1" w:styleId="253">
    <w:name w:val="Eco_VillageFound_Depth4_Level1_Value"/>
    <w:basedOn w:val="27"/>
    <w:uiPriority w:val="0"/>
    <w:rPr>
      <w:b/>
    </w:rPr>
  </w:style>
  <w:style w:type="paragraph" w:customStyle="1" w:styleId="254">
    <w:name w:val="Eco_VillageFound_Depth4_Level2_Key"/>
    <w:basedOn w:val="25"/>
    <w:uiPriority w:val="0"/>
    <w:rPr>
      <w:b/>
    </w:rPr>
  </w:style>
  <w:style w:type="paragraph" w:customStyle="1" w:styleId="255">
    <w:name w:val="Eco_VillageFound_Depth4_Level2_Description"/>
    <w:basedOn w:val="26"/>
    <w:uiPriority w:val="0"/>
    <w:rPr>
      <w:b/>
    </w:rPr>
  </w:style>
  <w:style w:type="paragraph" w:customStyle="1" w:styleId="256">
    <w:name w:val="Eco_VillageFound_Depth4_Level2_Value"/>
    <w:basedOn w:val="27"/>
    <w:uiPriority w:val="0"/>
    <w:rPr>
      <w:b/>
    </w:rPr>
  </w:style>
  <w:style w:type="paragraph" w:customStyle="1" w:styleId="257">
    <w:name w:val="Eco_CivicBudget_Depth1_Level1_Key"/>
    <w:basedOn w:val="25"/>
    <w:uiPriority w:val="0"/>
  </w:style>
  <w:style w:type="paragraph" w:customStyle="1" w:styleId="258">
    <w:name w:val="Eco_CivicBudget_Depth1_Level1_Description"/>
    <w:basedOn w:val="26"/>
    <w:uiPriority w:val="0"/>
  </w:style>
  <w:style w:type="paragraph" w:customStyle="1" w:styleId="259">
    <w:name w:val="Eco_CivicBudget_Depth1_Level1_Value"/>
    <w:basedOn w:val="27"/>
    <w:uiPriority w:val="0"/>
  </w:style>
  <w:style w:type="paragraph" w:customStyle="1" w:styleId="260">
    <w:name w:val="Eco_CivicBudget_Depth2_Level1_Key"/>
    <w:basedOn w:val="25"/>
    <w:uiPriority w:val="0"/>
    <w:rPr>
      <w:b/>
    </w:rPr>
  </w:style>
  <w:style w:type="paragraph" w:customStyle="1" w:styleId="261">
    <w:name w:val="Eco_CivicBudget_Depth2_Level1_Description"/>
    <w:basedOn w:val="26"/>
    <w:uiPriority w:val="0"/>
    <w:rPr>
      <w:b/>
    </w:rPr>
  </w:style>
  <w:style w:type="paragraph" w:customStyle="1" w:styleId="262">
    <w:name w:val="Eco_CivicBudget_Depth2_Level1_Value"/>
    <w:basedOn w:val="27"/>
    <w:uiPriority w:val="0"/>
    <w:rPr>
      <w:b/>
    </w:rPr>
  </w:style>
  <w:style w:type="paragraph" w:customStyle="1" w:styleId="263">
    <w:name w:val="Eco_CivicBudget_Depth2_Level2_Key"/>
    <w:basedOn w:val="25"/>
    <w:uiPriority w:val="0"/>
  </w:style>
  <w:style w:type="paragraph" w:customStyle="1" w:styleId="264">
    <w:name w:val="Eco_CivicBudget_Depth2_Level2_Description"/>
    <w:basedOn w:val="26"/>
    <w:uiPriority w:val="0"/>
  </w:style>
  <w:style w:type="paragraph" w:customStyle="1" w:styleId="265">
    <w:name w:val="Eco_CivicBudget_Depth2_Level2_Value"/>
    <w:basedOn w:val="27"/>
    <w:uiPriority w:val="0"/>
  </w:style>
  <w:style w:type="paragraph" w:customStyle="1" w:styleId="266">
    <w:name w:val="Eco_CivicBudget_Depth3_Level1_Key"/>
    <w:basedOn w:val="25"/>
    <w:uiPriority w:val="0"/>
    <w:rPr>
      <w:b/>
    </w:rPr>
  </w:style>
  <w:style w:type="paragraph" w:customStyle="1" w:styleId="267">
    <w:name w:val="Eco_CivicBudget_Depth3_Level1_Description"/>
    <w:basedOn w:val="26"/>
    <w:uiPriority w:val="0"/>
    <w:rPr>
      <w:b/>
    </w:rPr>
  </w:style>
  <w:style w:type="paragraph" w:customStyle="1" w:styleId="268">
    <w:name w:val="Eco_CivicBudget_Depth3_Level1_Value"/>
    <w:basedOn w:val="27"/>
    <w:uiPriority w:val="0"/>
    <w:rPr>
      <w:b/>
    </w:rPr>
  </w:style>
  <w:style w:type="paragraph" w:customStyle="1" w:styleId="269">
    <w:name w:val="Eco_CivicBudget_Depth3_Level2_Key"/>
    <w:basedOn w:val="25"/>
    <w:uiPriority w:val="0"/>
    <w:rPr>
      <w:b/>
    </w:rPr>
  </w:style>
  <w:style w:type="paragraph" w:customStyle="1" w:styleId="270">
    <w:name w:val="Eco_CivicBudget_Depth3_Level2_Description"/>
    <w:basedOn w:val="26"/>
    <w:uiPriority w:val="0"/>
    <w:rPr>
      <w:b/>
    </w:rPr>
  </w:style>
  <w:style w:type="paragraph" w:customStyle="1" w:styleId="271">
    <w:name w:val="Eco_CivicBudget_Depth3_Level2_Value"/>
    <w:basedOn w:val="27"/>
    <w:uiPriority w:val="0"/>
    <w:rPr>
      <w:b/>
    </w:rPr>
  </w:style>
  <w:style w:type="paragraph" w:customStyle="1" w:styleId="272">
    <w:name w:val="Eco_ExplanationChanges_TitleRowCell"/>
    <w:basedOn w:val="149"/>
    <w:uiPriority w:val="0"/>
    <w:pPr>
      <w:jc w:val="left"/>
    </w:pPr>
  </w:style>
  <w:style w:type="paragraph" w:customStyle="1" w:styleId="273">
    <w:name w:val="Eco_ExplanationChanges_SectionRowCell"/>
    <w:basedOn w:val="149"/>
    <w:uiPriority w:val="0"/>
    <w:pPr>
      <w:jc w:val="right"/>
    </w:pPr>
  </w:style>
  <w:style w:type="paragraph" w:customStyle="1" w:styleId="274">
    <w:name w:val="TableAttachment"/>
    <w:basedOn w:val="1"/>
    <w:uiPriority w:val="0"/>
    <w:pPr>
      <w:jc w:val="right"/>
    </w:pPr>
    <w:rPr>
      <w:b/>
      <w:sz w:val="18"/>
      <w:szCs w:val="18"/>
    </w:rPr>
  </w:style>
  <w:style w:type="paragraph" w:customStyle="1" w:styleId="275">
    <w:name w:val="DoubleTableTitle"/>
    <w:basedOn w:val="1"/>
    <w:uiPriority w:val="0"/>
    <w:pPr>
      <w:spacing w:before="28" w:after="28"/>
      <w:jc w:val="left"/>
    </w:pPr>
    <w:rPr>
      <w:i/>
      <w:sz w:val="18"/>
      <w:szCs w:val="18"/>
    </w:rPr>
  </w:style>
  <w:style w:type="table" w:customStyle="1" w:styleId="276">
    <w:name w:val="Default_Table_Publink"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DADBDC" w:sz="4" w:space="0"/>
        <w:insideV w:val="single" w:color="DADBDC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277">
    <w:name w:val="Eco_Table_Publink"/>
    <w:uiPriority w:val="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DADBDC" w:sz="4" w:space="0"/>
        <w:insideV w:val="single" w:color="DADBDC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278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  <w14:ligatures w14:val="standardContextual"/>
    </w:rPr>
  </w:style>
  <w:style w:type="character" w:customStyle="1" w:styleId="279">
    <w:name w:val="Tytuł Znak"/>
    <w:basedOn w:val="2"/>
    <w:link w:val="7"/>
    <w:uiPriority w:val="10"/>
    <w:rPr>
      <w:rFonts w:ascii="Times New Roman" w:hAnsi="Times New Roman" w:cs="Times New Roman"/>
      <w:b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3410</Words>
  <Characters>20463</Characters>
  <Lines>170</Lines>
  <Paragraphs>47</Paragraphs>
  <TotalTime>54</TotalTime>
  <ScaleCrop>false</ScaleCrop>
  <LinksUpToDate>false</LinksUpToDate>
  <CharactersWithSpaces>23826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2025-05-19T11:58:00Z</dcterms:created>
  <dc:creator>SKARBNIK</dc:creator>
  <cp:lastModifiedBy>UMIG-RADA</cp:lastModifiedBy>
  <cp:lastPrinted>2025-05-20T10:40:11Z</cp:lastPrinted>
  <dcterms:modified xsi:type="dcterms:W3CDTF">2025-05-20T10:40:47Z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E9D4B062AB0744BB80D87900C3D08F87_13</vt:lpwstr>
  </property>
</Properties>
</file>